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7231" w:rsidRDefault="005A3582" w:rsidP="00157231">
      <w:pPr>
        <w:pStyle w:val="NormalWeb"/>
        <w:jc w:val="center"/>
      </w:pPr>
      <w:r>
        <w:rPr>
          <w:noProof/>
        </w:rPr>
        <w:drawing>
          <wp:inline distT="0" distB="0" distL="0" distR="0" wp14:anchorId="7A4AC935" wp14:editId="2215FAF4">
            <wp:extent cx="955040" cy="641350"/>
            <wp:effectExtent l="0" t="0" r="0" b="6350"/>
            <wp:docPr id="2" name="Picture 2"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A63A6B" w:rsidRDefault="00A63A6B" w:rsidP="00AB41A3">
      <w:pPr>
        <w:pStyle w:val="NormalWeb"/>
        <w:spacing w:before="0" w:beforeAutospacing="0" w:after="0" w:afterAutospacing="0"/>
        <w:jc w:val="center"/>
        <w:rPr>
          <w:rFonts w:ascii="Arial" w:hAnsi="Arial" w:cs="Arial"/>
          <w:b/>
          <w:bCs/>
          <w:color w:val="1E4193"/>
          <w:lang w:val="en-US"/>
        </w:rPr>
      </w:pPr>
      <w:r w:rsidRPr="00FB1B13">
        <w:rPr>
          <w:rFonts w:ascii="Arial" w:hAnsi="Arial" w:cs="Arial"/>
          <w:b/>
          <w:bCs/>
          <w:color w:val="1E4193"/>
          <w:lang w:val="en-US"/>
        </w:rPr>
        <w:t xml:space="preserve">AUSTRALIAN </w:t>
      </w:r>
      <w:r w:rsidR="00B4476E">
        <w:rPr>
          <w:rFonts w:ascii="Arial" w:hAnsi="Arial" w:cs="Arial"/>
          <w:b/>
          <w:bCs/>
          <w:color w:val="1E4193"/>
          <w:lang w:val="en-US"/>
        </w:rPr>
        <w:t>HIGH COMMISSION</w:t>
      </w:r>
      <w:r w:rsidRPr="00FB1B13">
        <w:rPr>
          <w:rFonts w:ascii="Arial" w:hAnsi="Arial" w:cs="Arial"/>
          <w:b/>
          <w:bCs/>
          <w:color w:val="1E4193"/>
          <w:lang w:val="en-US"/>
        </w:rPr>
        <w:t xml:space="preserve"> </w:t>
      </w:r>
      <w:r w:rsidR="00B4476E">
        <w:rPr>
          <w:rFonts w:ascii="Arial" w:hAnsi="Arial" w:cs="Arial"/>
          <w:b/>
          <w:bCs/>
          <w:color w:val="1E4193"/>
          <w:lang w:val="en-US"/>
        </w:rPr>
        <w:t>–</w:t>
      </w:r>
      <w:r w:rsidRPr="00FB1B13">
        <w:rPr>
          <w:rFonts w:ascii="Arial" w:hAnsi="Arial" w:cs="Arial"/>
          <w:b/>
          <w:bCs/>
          <w:color w:val="1E4193"/>
          <w:lang w:val="en-US"/>
        </w:rPr>
        <w:t xml:space="preserve"> </w:t>
      </w:r>
      <w:r w:rsidR="00B4476E">
        <w:rPr>
          <w:rFonts w:ascii="Arial" w:hAnsi="Arial" w:cs="Arial"/>
          <w:b/>
          <w:bCs/>
          <w:color w:val="1E4193"/>
          <w:lang w:val="en-US"/>
        </w:rPr>
        <w:t>KUALA LUMPUR</w:t>
      </w:r>
    </w:p>
    <w:p w:rsidR="00AB41A3" w:rsidRPr="00FB1B13" w:rsidRDefault="00AB41A3" w:rsidP="00927BA2">
      <w:pPr>
        <w:pStyle w:val="NormalWeb"/>
        <w:spacing w:before="0" w:beforeAutospacing="0" w:after="0" w:afterAutospacing="0"/>
        <w:jc w:val="center"/>
        <w:rPr>
          <w:rFonts w:ascii="Arial" w:hAnsi="Arial" w:cs="Arial"/>
          <w:b/>
          <w:bCs/>
          <w:color w:val="1E4193"/>
          <w:lang w:val="en-US"/>
        </w:rPr>
      </w:pPr>
    </w:p>
    <w:p w:rsidR="00A63A6B" w:rsidRPr="00697BD9" w:rsidRDefault="00185EF6" w:rsidP="00A63A6B">
      <w:pPr>
        <w:pStyle w:val="NormalWeb"/>
        <w:jc w:val="center"/>
        <w:rPr>
          <w:rFonts w:ascii="Arial" w:hAnsi="Arial" w:cs="Arial"/>
          <w:b/>
          <w:bCs/>
          <w:color w:val="1E4193"/>
          <w:lang w:val="en-US"/>
        </w:rPr>
      </w:pPr>
      <w:r w:rsidRPr="00697BD9">
        <w:rPr>
          <w:rFonts w:ascii="Arial" w:hAnsi="Arial" w:cs="Arial"/>
          <w:b/>
          <w:bCs/>
          <w:color w:val="1E4193"/>
          <w:lang w:val="en-US"/>
        </w:rPr>
        <w:t>Security and IT Manager</w:t>
      </w:r>
    </w:p>
    <w:p w:rsidR="00AB41A3" w:rsidRPr="00FB1B13" w:rsidRDefault="00AB41A3" w:rsidP="00927BA2">
      <w:pPr>
        <w:pStyle w:val="NormalWeb"/>
        <w:spacing w:before="0" w:beforeAutospacing="0" w:after="0" w:afterAutospacing="0"/>
        <w:jc w:val="center"/>
        <w:rPr>
          <w:rFonts w:ascii="Arial" w:hAnsi="Arial" w:cs="Arial"/>
          <w:bCs/>
          <w:color w:val="1E4193"/>
          <w:lang w:val="en-US"/>
        </w:rPr>
      </w:pPr>
    </w:p>
    <w:p w:rsidR="00FB1B13" w:rsidRPr="00F176AE" w:rsidRDefault="00FB1B13" w:rsidP="00850D44">
      <w:pPr>
        <w:jc w:val="both"/>
      </w:pPr>
      <w:r w:rsidRPr="00F176AE">
        <w:t xml:space="preserve">The Australian </w:t>
      </w:r>
      <w:r w:rsidR="006222BD" w:rsidRPr="00F176AE">
        <w:t xml:space="preserve">High Commission in Kuala Lumpur </w:t>
      </w:r>
      <w:r w:rsidRPr="00F176AE">
        <w:t xml:space="preserve">invites applications </w:t>
      </w:r>
      <w:r w:rsidR="00BC0124" w:rsidRPr="00BC0124">
        <w:rPr>
          <w:b/>
        </w:rPr>
        <w:t>from Australian citizens</w:t>
      </w:r>
      <w:r w:rsidR="00BC0124">
        <w:t xml:space="preserve"> </w:t>
      </w:r>
      <w:r w:rsidRPr="00F176AE">
        <w:t xml:space="preserve">for the position of </w:t>
      </w:r>
      <w:r w:rsidR="00185EF6">
        <w:rPr>
          <w:bCs/>
          <w:lang w:val="en-US"/>
        </w:rPr>
        <w:t>Security and IT Manager</w:t>
      </w:r>
      <w:r w:rsidR="00D346CF" w:rsidDel="00D346CF">
        <w:rPr>
          <w:bCs/>
          <w:lang w:val="en-US"/>
        </w:rPr>
        <w:t xml:space="preserve"> </w:t>
      </w:r>
      <w:r w:rsidR="00185EF6">
        <w:t>which is a</w:t>
      </w:r>
      <w:r w:rsidR="00D00B2D">
        <w:t xml:space="preserve"> current </w:t>
      </w:r>
      <w:r w:rsidR="00185EF6">
        <w:t>vacancy</w:t>
      </w:r>
      <w:r w:rsidRPr="00F176AE">
        <w:t>.</w:t>
      </w:r>
    </w:p>
    <w:p w:rsidR="00FB1B13" w:rsidRDefault="00FB1B13" w:rsidP="00850D44">
      <w:pPr>
        <w:jc w:val="both"/>
      </w:pPr>
    </w:p>
    <w:p w:rsidR="00A828B6" w:rsidRPr="00BF1657" w:rsidRDefault="00A828B6" w:rsidP="00850D44">
      <w:pPr>
        <w:jc w:val="both"/>
        <w:rPr>
          <w:color w:val="000000" w:themeColor="text1"/>
        </w:rPr>
      </w:pPr>
      <w:r w:rsidRPr="00BF1657">
        <w:rPr>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 </w:t>
      </w:r>
    </w:p>
    <w:p w:rsidR="00A828B6" w:rsidRPr="00BF1657" w:rsidRDefault="00A828B6" w:rsidP="00850D44">
      <w:pPr>
        <w:jc w:val="both"/>
        <w:rPr>
          <w:color w:val="000000" w:themeColor="text1"/>
        </w:rPr>
      </w:pPr>
    </w:p>
    <w:p w:rsidR="00A828B6" w:rsidRPr="00BF1657" w:rsidRDefault="00A828B6" w:rsidP="00850D44">
      <w:pPr>
        <w:jc w:val="both"/>
        <w:rPr>
          <w:color w:val="000000" w:themeColor="text1"/>
        </w:rPr>
      </w:pPr>
      <w:r w:rsidRPr="00BF1657">
        <w:rPr>
          <w:color w:val="000000" w:themeColor="text1"/>
        </w:rPr>
        <w:t>The department provides foreign, trade and development policy advice to the Australian Government. DFAT also works with other Australian government agencies to drive coordination of Australia’s pursuit of global, regional and bilateral interests.</w:t>
      </w:r>
    </w:p>
    <w:p w:rsidR="00A828B6" w:rsidRPr="00F176AE" w:rsidRDefault="00A828B6" w:rsidP="00850D44">
      <w:pPr>
        <w:jc w:val="both"/>
      </w:pPr>
    </w:p>
    <w:p w:rsidR="003E1E5B" w:rsidRDefault="001F382E" w:rsidP="00850D44">
      <w:pPr>
        <w:jc w:val="both"/>
      </w:pPr>
      <w:r w:rsidRPr="00F176AE">
        <w:t xml:space="preserve">The terms of employment will be in accordance with the </w:t>
      </w:r>
      <w:r w:rsidR="006222BD" w:rsidRPr="00F176AE">
        <w:t xml:space="preserve">Kuala Lumpur </w:t>
      </w:r>
      <w:r w:rsidRPr="00F176AE">
        <w:t>Based Terms and Conditions of Employment</w:t>
      </w:r>
      <w:r w:rsidR="00BC0124">
        <w:t>, including salary and other benefits</w:t>
      </w:r>
      <w:r w:rsidRPr="00F176AE">
        <w:t xml:space="preserve">. </w:t>
      </w:r>
      <w:r w:rsidR="003E1E5B">
        <w:t xml:space="preserve">The </w:t>
      </w:r>
      <w:r w:rsidR="003E1E5B">
        <w:rPr>
          <w:i/>
        </w:rPr>
        <w:t>Fair Work Act</w:t>
      </w:r>
      <w:r w:rsidR="00BC0124">
        <w:rPr>
          <w:i/>
        </w:rPr>
        <w:t xml:space="preserve"> of Australia</w:t>
      </w:r>
      <w:r w:rsidR="003E1E5B">
        <w:rPr>
          <w:i/>
        </w:rPr>
        <w:t xml:space="preserve"> </w:t>
      </w:r>
      <w:r w:rsidR="003E1E5B" w:rsidRPr="003E1E5B">
        <w:t>2009</w:t>
      </w:r>
      <w:r w:rsidR="003E1E5B">
        <w:t xml:space="preserve"> </w:t>
      </w:r>
      <w:r w:rsidR="00BC0124" w:rsidRPr="00BC0124">
        <w:rPr>
          <w:u w:val="single"/>
        </w:rPr>
        <w:t>will</w:t>
      </w:r>
      <w:r w:rsidR="003E1E5B" w:rsidRPr="00BC0124">
        <w:rPr>
          <w:u w:val="single"/>
        </w:rPr>
        <w:t xml:space="preserve"> not</w:t>
      </w:r>
      <w:r w:rsidR="003E1E5B">
        <w:t xml:space="preserve"> apply to the employment of </w:t>
      </w:r>
      <w:r w:rsidR="00BC0124">
        <w:t>the successful candidate</w:t>
      </w:r>
      <w:r w:rsidR="003E1E5B">
        <w:t xml:space="preserve">.  The successful applicant’s employment will be regulated by the laws of Malaysia.  </w:t>
      </w:r>
    </w:p>
    <w:p w:rsidR="003E1E5B" w:rsidRDefault="003E1E5B" w:rsidP="00850D44">
      <w:pPr>
        <w:jc w:val="both"/>
      </w:pPr>
    </w:p>
    <w:p w:rsidR="001F382E" w:rsidRPr="00F176AE" w:rsidRDefault="001F382E" w:rsidP="00850D44">
      <w:pPr>
        <w:jc w:val="both"/>
      </w:pPr>
      <w:r w:rsidRPr="003E1E5B">
        <w:t>Employment</w:t>
      </w:r>
      <w:r w:rsidRPr="00F176AE">
        <w:t xml:space="preserve"> will be offered on</w:t>
      </w:r>
      <w:r w:rsidR="00D346CF">
        <w:t xml:space="preserve"> a</w:t>
      </w:r>
      <w:r w:rsidRPr="00F176AE">
        <w:t xml:space="preserve"> </w:t>
      </w:r>
      <w:r w:rsidR="00F176AE" w:rsidRPr="00F176AE">
        <w:rPr>
          <w:rFonts w:eastAsia="Calibri"/>
          <w:lang w:eastAsia="en-US"/>
        </w:rPr>
        <w:t xml:space="preserve">contract basis for an initial </w:t>
      </w:r>
      <w:r w:rsidR="00BC0124">
        <w:rPr>
          <w:rFonts w:eastAsia="Calibri"/>
          <w:lang w:eastAsia="en-US"/>
        </w:rPr>
        <w:t>one</w:t>
      </w:r>
      <w:r w:rsidR="00F176AE" w:rsidRPr="00F176AE">
        <w:rPr>
          <w:rFonts w:eastAsia="Calibri"/>
          <w:lang w:eastAsia="en-US"/>
        </w:rPr>
        <w:t>-year period with the possibility of renewal</w:t>
      </w:r>
      <w:r w:rsidRPr="00F176AE">
        <w:t xml:space="preserve">, </w:t>
      </w:r>
      <w:r w:rsidR="002170E2" w:rsidRPr="00F176AE">
        <w:t xml:space="preserve">at the </w:t>
      </w:r>
      <w:r w:rsidR="003E50BA" w:rsidRPr="00F176AE">
        <w:t>LE</w:t>
      </w:r>
      <w:r w:rsidR="00886E48">
        <w:t>6</w:t>
      </w:r>
      <w:r w:rsidR="003E50BA" w:rsidRPr="00F176AE">
        <w:t xml:space="preserve"> Level </w:t>
      </w:r>
      <w:r w:rsidRPr="00F176AE">
        <w:t xml:space="preserve">with an </w:t>
      </w:r>
      <w:r w:rsidRPr="0038775C">
        <w:rPr>
          <w:b/>
          <w:u w:val="single"/>
        </w:rPr>
        <w:t xml:space="preserve">annual salary </w:t>
      </w:r>
      <w:r w:rsidR="00331E82" w:rsidRPr="0038775C">
        <w:rPr>
          <w:b/>
          <w:u w:val="single"/>
        </w:rPr>
        <w:t xml:space="preserve">package </w:t>
      </w:r>
      <w:r w:rsidRPr="0038775C">
        <w:rPr>
          <w:b/>
          <w:u w:val="single"/>
        </w:rPr>
        <w:t>of</w:t>
      </w:r>
      <w:r w:rsidR="00A738A8" w:rsidRPr="0038775C">
        <w:rPr>
          <w:b/>
          <w:u w:val="single"/>
        </w:rPr>
        <w:t xml:space="preserve"> </w:t>
      </w:r>
      <w:r w:rsidR="00331E82" w:rsidRPr="0038775C">
        <w:rPr>
          <w:b/>
          <w:u w:val="single"/>
        </w:rPr>
        <w:t xml:space="preserve">MYR </w:t>
      </w:r>
      <w:r w:rsidR="00D00B2D">
        <w:rPr>
          <w:b/>
          <w:u w:val="single"/>
        </w:rPr>
        <w:t>115,140</w:t>
      </w:r>
      <w:r w:rsidR="00331E82" w:rsidRPr="0038775C">
        <w:rPr>
          <w:b/>
          <w:u w:val="single"/>
        </w:rPr>
        <w:t xml:space="preserve"> to MYR </w:t>
      </w:r>
      <w:r w:rsidR="00D00B2D">
        <w:rPr>
          <w:b/>
          <w:u w:val="single"/>
        </w:rPr>
        <w:t>124,608</w:t>
      </w:r>
      <w:r w:rsidRPr="0038775C">
        <w:rPr>
          <w:b/>
          <w:u w:val="single"/>
        </w:rPr>
        <w:t>.</w:t>
      </w:r>
      <w:r w:rsidR="00881259">
        <w:rPr>
          <w:b/>
        </w:rPr>
        <w:t xml:space="preserve"> </w:t>
      </w:r>
      <w:r w:rsidR="00CB676E">
        <w:t xml:space="preserve">In addition, a further </w:t>
      </w:r>
      <w:r w:rsidR="00CB676E" w:rsidRPr="00CB676E">
        <w:rPr>
          <w:b/>
          <w:u w:val="single"/>
        </w:rPr>
        <w:t>MYR</w:t>
      </w:r>
      <w:r w:rsidR="00CB676E">
        <w:rPr>
          <w:b/>
          <w:u w:val="single"/>
        </w:rPr>
        <w:t xml:space="preserve"> </w:t>
      </w:r>
      <w:r w:rsidR="00CB676E" w:rsidRPr="00CB676E">
        <w:rPr>
          <w:b/>
          <w:u w:val="single"/>
        </w:rPr>
        <w:t>7</w:t>
      </w:r>
      <w:r w:rsidR="004B648E">
        <w:rPr>
          <w:b/>
          <w:u w:val="single"/>
        </w:rPr>
        <w:t>,</w:t>
      </w:r>
      <w:r w:rsidR="00CB676E" w:rsidRPr="00CB676E">
        <w:rPr>
          <w:b/>
          <w:u w:val="single"/>
        </w:rPr>
        <w:t>800.00</w:t>
      </w:r>
      <w:r w:rsidR="00CB676E">
        <w:t xml:space="preserve"> may be paid monthly upon successfully attaining a secret security clearance.</w:t>
      </w:r>
      <w:r w:rsidR="00CB676E" w:rsidRPr="00FD6C21">
        <w:t xml:space="preserve"> </w:t>
      </w:r>
      <w:r w:rsidR="00FD6C21" w:rsidRPr="00FD6C21">
        <w:t>Salary will</w:t>
      </w:r>
      <w:r w:rsidR="00FD6C21" w:rsidRPr="00FD6C21">
        <w:rPr>
          <w:bCs/>
        </w:rPr>
        <w:t xml:space="preserve"> include</w:t>
      </w:r>
      <w:r w:rsidR="00FD6C21" w:rsidRPr="00FD6C21">
        <w:rPr>
          <w:lang w:val="en-US"/>
        </w:rPr>
        <w:t xml:space="preserve"> me</w:t>
      </w:r>
      <w:r w:rsidR="00BC7425">
        <w:rPr>
          <w:lang w:val="en-US"/>
        </w:rPr>
        <w:t>dical, superannuation</w:t>
      </w:r>
      <w:r w:rsidR="00FD6C21" w:rsidRPr="00FD6C21">
        <w:rPr>
          <w:lang w:val="en-US"/>
        </w:rPr>
        <w:t xml:space="preserve"> and other benefits.</w:t>
      </w:r>
      <w:r w:rsidRPr="00F176AE">
        <w:t xml:space="preserve"> Continued employment is subject to successful completion of a </w:t>
      </w:r>
      <w:r w:rsidR="00CE14DB">
        <w:t>six (6)</w:t>
      </w:r>
      <w:r w:rsidRPr="00F176AE">
        <w:t xml:space="preserve"> month probation period.</w:t>
      </w:r>
    </w:p>
    <w:p w:rsidR="001F382E" w:rsidRDefault="001F382E" w:rsidP="00850D44">
      <w:pPr>
        <w:jc w:val="both"/>
      </w:pPr>
    </w:p>
    <w:p w:rsidR="001F382E" w:rsidRPr="00C615AA" w:rsidRDefault="001F382E" w:rsidP="00850D44">
      <w:pPr>
        <w:tabs>
          <w:tab w:val="left" w:pos="1440"/>
          <w:tab w:val="left" w:pos="4320"/>
        </w:tabs>
        <w:jc w:val="both"/>
      </w:pPr>
      <w:r w:rsidRPr="00FB1B13">
        <w:t xml:space="preserve">The </w:t>
      </w:r>
      <w:r>
        <w:t xml:space="preserve">Australian </w:t>
      </w:r>
      <w:r w:rsidR="006222BD">
        <w:t>High Commission</w:t>
      </w:r>
      <w:r>
        <w:t xml:space="preserve"> in </w:t>
      </w:r>
      <w:r w:rsidR="006222BD">
        <w:t>Kuala Lumpur w</w:t>
      </w:r>
      <w:r w:rsidRPr="00C615AA">
        <w:t xml:space="preserve">ill not be responsible for any costs incurred </w:t>
      </w:r>
      <w:r w:rsidR="003E1E5B">
        <w:t>on</w:t>
      </w:r>
      <w:r w:rsidRPr="00C615AA">
        <w:t xml:space="preserve"> relocation </w:t>
      </w:r>
      <w:r w:rsidR="003E1E5B">
        <w:t>or</w:t>
      </w:r>
      <w:r w:rsidRPr="00C615AA">
        <w:t xml:space="preserve"> </w:t>
      </w:r>
      <w:r w:rsidR="00B4476E">
        <w:t>accommodation arrangements</w:t>
      </w:r>
      <w:r w:rsidR="003E1E5B">
        <w:t>,</w:t>
      </w:r>
      <w:r w:rsidR="00B4476E">
        <w:t xml:space="preserve"> </w:t>
      </w:r>
      <w:r w:rsidRPr="00C615AA">
        <w:t xml:space="preserve">nor the return of the </w:t>
      </w:r>
      <w:r w:rsidR="003E1E5B">
        <w:t>successful applicant</w:t>
      </w:r>
      <w:r w:rsidRPr="00C615AA">
        <w:t xml:space="preserve"> to their country of origin at the end of the contract.</w:t>
      </w:r>
      <w:r w:rsidR="003E1E5B">
        <w:t xml:space="preserve"> A medical examination</w:t>
      </w:r>
      <w:r w:rsidR="00CE14DB">
        <w:t>, referee and probity checks, including the successful candidate’s evidence of entitlement to work in Malaysia will be required prior to commencing duty with the High Commission.</w:t>
      </w:r>
    </w:p>
    <w:p w:rsidR="00FB1B13" w:rsidRPr="00F176AE" w:rsidRDefault="00FB1B13" w:rsidP="00850D44">
      <w:pPr>
        <w:pStyle w:val="NormalWeb"/>
        <w:jc w:val="both"/>
        <w:rPr>
          <w:rFonts w:ascii="Arial" w:hAnsi="Arial" w:cs="Arial"/>
          <w:b/>
          <w:bCs/>
          <w:lang w:val="en-US"/>
        </w:rPr>
      </w:pPr>
      <w:r w:rsidRPr="00F57057">
        <w:rPr>
          <w:rFonts w:ascii="Arial" w:hAnsi="Arial" w:cs="Arial"/>
          <w:b/>
          <w:bCs/>
          <w:color w:val="1E4193"/>
          <w:lang w:val="en-US"/>
        </w:rPr>
        <w:t>Job Description</w:t>
      </w:r>
    </w:p>
    <w:p w:rsidR="00A828B6" w:rsidRPr="00751D5B" w:rsidRDefault="00A828B6" w:rsidP="00850D44">
      <w:pPr>
        <w:jc w:val="both"/>
      </w:pPr>
      <w:r>
        <w:t>T</w:t>
      </w:r>
      <w:r w:rsidRPr="00DE34E9">
        <w:t xml:space="preserve">he </w:t>
      </w:r>
      <w:r w:rsidR="008659D6">
        <w:t>Security &amp; IT Manager</w:t>
      </w:r>
      <w:r w:rsidRPr="00DE34E9">
        <w:t xml:space="preserve"> </w:t>
      </w:r>
      <w:r>
        <w:t xml:space="preserve">manages and </w:t>
      </w:r>
      <w:r w:rsidRPr="00DE34E9">
        <w:t>provides</w:t>
      </w:r>
      <w:r>
        <w:t xml:space="preserve"> all</w:t>
      </w:r>
      <w:r w:rsidRPr="00DE34E9">
        <w:t xml:space="preserve"> </w:t>
      </w:r>
      <w:r w:rsidR="008659D6">
        <w:t xml:space="preserve">Security and </w:t>
      </w:r>
      <w:r w:rsidRPr="00DE34E9">
        <w:t xml:space="preserve">ICT </w:t>
      </w:r>
      <w:r>
        <w:t xml:space="preserve">related </w:t>
      </w:r>
      <w:r w:rsidRPr="00DE34E9">
        <w:t>services</w:t>
      </w:r>
      <w:r>
        <w:t>, in coordination/</w:t>
      </w:r>
      <w:r w:rsidR="00AB41A3">
        <w:t>consultation with</w:t>
      </w:r>
      <w:r>
        <w:t xml:space="preserve"> DFAT Canberra, to various agencies</w:t>
      </w:r>
      <w:r w:rsidRPr="00DE34E9">
        <w:t xml:space="preserve"> within </w:t>
      </w:r>
      <w:r>
        <w:t xml:space="preserve">the High Commission </w:t>
      </w:r>
      <w:r w:rsidRPr="00DE34E9">
        <w:t>under agreed S</w:t>
      </w:r>
      <w:r w:rsidR="00331E82">
        <w:t xml:space="preserve">ervice </w:t>
      </w:r>
      <w:r w:rsidRPr="00DE34E9">
        <w:t>L</w:t>
      </w:r>
      <w:r w:rsidR="00331E82">
        <w:t xml:space="preserve">evel </w:t>
      </w:r>
      <w:r w:rsidRPr="00DE34E9">
        <w:t>A</w:t>
      </w:r>
      <w:r w:rsidR="00331E82">
        <w:t>greement</w:t>
      </w:r>
      <w:r w:rsidRPr="00DE34E9">
        <w:t xml:space="preserve"> standards</w:t>
      </w:r>
      <w:r>
        <w:t xml:space="preserve">. </w:t>
      </w:r>
    </w:p>
    <w:p w:rsidR="00004CB0" w:rsidRDefault="00004CB0" w:rsidP="00850D44">
      <w:pPr>
        <w:jc w:val="both"/>
      </w:pPr>
    </w:p>
    <w:p w:rsidR="00AB41A3" w:rsidRDefault="00AB41A3" w:rsidP="00850D44">
      <w:pPr>
        <w:pStyle w:val="NormalWeb"/>
        <w:jc w:val="both"/>
        <w:rPr>
          <w:rFonts w:ascii="Arial" w:hAnsi="Arial" w:cs="Arial"/>
          <w:b/>
          <w:bCs/>
          <w:color w:val="1E4193"/>
          <w:lang w:val="en-US"/>
        </w:rPr>
      </w:pPr>
    </w:p>
    <w:p w:rsidR="00927BA2" w:rsidRDefault="00927BA2" w:rsidP="00850D44">
      <w:pPr>
        <w:pStyle w:val="NormalWeb"/>
        <w:jc w:val="both"/>
        <w:rPr>
          <w:rFonts w:ascii="Arial" w:hAnsi="Arial" w:cs="Arial"/>
          <w:b/>
          <w:bCs/>
          <w:color w:val="1E4193"/>
          <w:lang w:val="en-US"/>
        </w:rPr>
      </w:pPr>
    </w:p>
    <w:p w:rsidR="00FB1B13" w:rsidRDefault="00FB1B13" w:rsidP="00850D44">
      <w:pPr>
        <w:pStyle w:val="NormalWeb"/>
        <w:jc w:val="both"/>
        <w:rPr>
          <w:rFonts w:ascii="Arial" w:hAnsi="Arial" w:cs="Arial"/>
          <w:b/>
          <w:bCs/>
          <w:color w:val="1E4193"/>
          <w:lang w:val="en-US"/>
        </w:rPr>
      </w:pPr>
      <w:r w:rsidRPr="00CB7BED">
        <w:rPr>
          <w:rFonts w:ascii="Arial" w:hAnsi="Arial" w:cs="Arial"/>
          <w:b/>
          <w:bCs/>
          <w:color w:val="1E4193"/>
          <w:lang w:val="en-US"/>
        </w:rPr>
        <w:t>Tasks and Functions</w:t>
      </w:r>
    </w:p>
    <w:p w:rsidR="00CE14DB" w:rsidRDefault="00CE14DB" w:rsidP="00850D44">
      <w:pPr>
        <w:jc w:val="both"/>
      </w:pPr>
      <w:r w:rsidRPr="00BF1657">
        <w:t>The key responsibilities of the position include</w:t>
      </w:r>
      <w:r>
        <w:t>, but are not limited to</w:t>
      </w:r>
      <w:r w:rsidRPr="00BF1657">
        <w:t>:</w:t>
      </w:r>
    </w:p>
    <w:p w:rsidR="00CE14DB" w:rsidRDefault="00CE14DB" w:rsidP="00850D44">
      <w:pPr>
        <w:jc w:val="both"/>
      </w:pPr>
    </w:p>
    <w:p w:rsidR="00185EF6" w:rsidRDefault="00185EF6" w:rsidP="001809ED">
      <w:pPr>
        <w:pStyle w:val="ListParagraph"/>
        <w:numPr>
          <w:ilvl w:val="0"/>
          <w:numId w:val="38"/>
        </w:numPr>
        <w:autoSpaceDE w:val="0"/>
        <w:autoSpaceDN w:val="0"/>
        <w:adjustRightInd w:val="0"/>
        <w:jc w:val="both"/>
      </w:pPr>
      <w:r>
        <w:t xml:space="preserve">Manage the security services of the High Commission, Official and staff residences and undertake and prepare the residential security inspection reports. </w:t>
      </w:r>
    </w:p>
    <w:p w:rsidR="00185EF6" w:rsidRDefault="00185EF6" w:rsidP="001809ED">
      <w:pPr>
        <w:pStyle w:val="ListParagraph"/>
        <w:numPr>
          <w:ilvl w:val="0"/>
          <w:numId w:val="38"/>
        </w:numPr>
        <w:autoSpaceDE w:val="0"/>
        <w:autoSpaceDN w:val="0"/>
        <w:adjustRightInd w:val="0"/>
        <w:jc w:val="both"/>
      </w:pPr>
      <w:r>
        <w:t>Lead, guide and direct the High Commission’s Security Section, including the contracted security guarding personnel and Malaysian diplomatic police assigned to the mission.</w:t>
      </w:r>
    </w:p>
    <w:p w:rsidR="008659D6" w:rsidRDefault="008659D6" w:rsidP="001809ED">
      <w:pPr>
        <w:pStyle w:val="ListParagraph"/>
        <w:numPr>
          <w:ilvl w:val="0"/>
          <w:numId w:val="38"/>
        </w:numPr>
        <w:autoSpaceDE w:val="0"/>
        <w:autoSpaceDN w:val="0"/>
        <w:adjustRightInd w:val="0"/>
        <w:jc w:val="both"/>
      </w:pPr>
      <w:r>
        <w:t>Prepare the Post Security Instructions, Emergency Procedures, Personal Security Awareness Briefing Notes, and S</w:t>
      </w:r>
      <w:r w:rsidR="009D1059">
        <w:t xml:space="preserve">tandard </w:t>
      </w:r>
      <w:r>
        <w:t>O</w:t>
      </w:r>
      <w:r w:rsidR="009D1059">
        <w:t xml:space="preserve">perating </w:t>
      </w:r>
      <w:r>
        <w:t>P</w:t>
      </w:r>
      <w:r w:rsidR="009D1059">
        <w:t>rocedures</w:t>
      </w:r>
      <w:r>
        <w:t xml:space="preserve"> for security at the mission and other relevant security documentation and procedures. </w:t>
      </w:r>
    </w:p>
    <w:p w:rsidR="008659D6" w:rsidRDefault="008659D6" w:rsidP="001809ED">
      <w:pPr>
        <w:pStyle w:val="ListParagraph"/>
        <w:numPr>
          <w:ilvl w:val="0"/>
          <w:numId w:val="38"/>
        </w:numPr>
        <w:autoSpaceDE w:val="0"/>
        <w:autoSpaceDN w:val="0"/>
        <w:adjustRightInd w:val="0"/>
        <w:jc w:val="both"/>
      </w:pPr>
      <w:r>
        <w:t>Oversee the regular review/update of Crisis Action Plans, contingency and security plans for ANZAC commemorative events, and contribute to the review of the Travel Advice.</w:t>
      </w:r>
    </w:p>
    <w:p w:rsidR="008659D6" w:rsidRDefault="008659D6" w:rsidP="001809ED">
      <w:pPr>
        <w:pStyle w:val="ListParagraph"/>
        <w:numPr>
          <w:ilvl w:val="0"/>
          <w:numId w:val="38"/>
        </w:numPr>
        <w:autoSpaceDE w:val="0"/>
        <w:autoSpaceDN w:val="0"/>
        <w:adjustRightInd w:val="0"/>
        <w:jc w:val="both"/>
      </w:pPr>
      <w:r>
        <w:t>Provide advice on security for high level visits to Malaysia and prepare security plan/s.</w:t>
      </w:r>
    </w:p>
    <w:p w:rsidR="008659D6" w:rsidRDefault="008659D6" w:rsidP="001809ED">
      <w:pPr>
        <w:pStyle w:val="ListParagraph"/>
        <w:numPr>
          <w:ilvl w:val="0"/>
          <w:numId w:val="38"/>
        </w:numPr>
        <w:autoSpaceDE w:val="0"/>
        <w:autoSpaceDN w:val="0"/>
        <w:adjustRightInd w:val="0"/>
        <w:jc w:val="both"/>
      </w:pPr>
      <w:r>
        <w:t>Advise on fire safety procedures, liaison with local fire services, briefings to all personnel, and drills.</w:t>
      </w:r>
    </w:p>
    <w:p w:rsidR="008659D6" w:rsidRDefault="008659D6" w:rsidP="001809ED">
      <w:pPr>
        <w:pStyle w:val="ListParagraph"/>
        <w:numPr>
          <w:ilvl w:val="0"/>
          <w:numId w:val="38"/>
        </w:numPr>
        <w:autoSpaceDE w:val="0"/>
        <w:autoSpaceDN w:val="0"/>
        <w:adjustRightInd w:val="0"/>
        <w:jc w:val="both"/>
      </w:pPr>
      <w:r>
        <w:t>Set priorities and allocate human and financial resources in order to deliver effective security</w:t>
      </w:r>
      <w:r w:rsidR="009D1059">
        <w:t xml:space="preserve"> and IT services</w:t>
      </w:r>
      <w:r>
        <w:t>.</w:t>
      </w:r>
    </w:p>
    <w:p w:rsidR="008659D6" w:rsidRDefault="008659D6" w:rsidP="001809ED">
      <w:pPr>
        <w:pStyle w:val="ListParagraph"/>
        <w:numPr>
          <w:ilvl w:val="0"/>
          <w:numId w:val="38"/>
        </w:numPr>
        <w:autoSpaceDE w:val="0"/>
        <w:autoSpaceDN w:val="0"/>
        <w:adjustRightInd w:val="0"/>
        <w:jc w:val="both"/>
      </w:pPr>
      <w:r>
        <w:t xml:space="preserve">Manage and report on post security budgets. </w:t>
      </w:r>
    </w:p>
    <w:p w:rsidR="008659D6" w:rsidRDefault="008659D6" w:rsidP="001809ED">
      <w:pPr>
        <w:pStyle w:val="ListParagraph"/>
        <w:numPr>
          <w:ilvl w:val="0"/>
          <w:numId w:val="38"/>
        </w:numPr>
        <w:autoSpaceDE w:val="0"/>
        <w:autoSpaceDN w:val="0"/>
        <w:adjustRightInd w:val="0"/>
        <w:jc w:val="both"/>
      </w:pPr>
      <w:r>
        <w:t>Manage the post security contracts with commercial service providers, including those for static guards.</w:t>
      </w:r>
    </w:p>
    <w:p w:rsidR="008659D6" w:rsidRDefault="008659D6" w:rsidP="001809ED">
      <w:pPr>
        <w:pStyle w:val="ListParagraph"/>
        <w:numPr>
          <w:ilvl w:val="0"/>
          <w:numId w:val="38"/>
        </w:numPr>
        <w:autoSpaceDE w:val="0"/>
        <w:autoSpaceDN w:val="0"/>
        <w:adjustRightInd w:val="0"/>
        <w:jc w:val="both"/>
      </w:pPr>
      <w:r>
        <w:t>Manage the deployment, use and maintenance of chancery technical and physical security equipment.</w:t>
      </w:r>
    </w:p>
    <w:p w:rsidR="009F2D84" w:rsidRPr="00D541D6" w:rsidRDefault="00185EF6" w:rsidP="00D541D6">
      <w:pPr>
        <w:pStyle w:val="ListParagraph"/>
        <w:numPr>
          <w:ilvl w:val="0"/>
          <w:numId w:val="38"/>
        </w:numPr>
        <w:autoSpaceDE w:val="0"/>
        <w:autoSpaceDN w:val="0"/>
        <w:adjustRightInd w:val="0"/>
        <w:spacing w:after="120" w:line="240" w:lineRule="atLeast"/>
        <w:jc w:val="both"/>
        <w:rPr>
          <w:rFonts w:ascii="Arial" w:hAnsi="Arial" w:cs="Arial"/>
          <w:b/>
          <w:bCs/>
          <w:color w:val="1E4193"/>
          <w:lang w:val="en-US"/>
        </w:rPr>
      </w:pPr>
      <w:r>
        <w:t>Manage the IT services team.</w:t>
      </w:r>
    </w:p>
    <w:p w:rsidR="009F2D84" w:rsidRDefault="009F2D84" w:rsidP="00850D44">
      <w:pPr>
        <w:autoSpaceDE w:val="0"/>
        <w:autoSpaceDN w:val="0"/>
        <w:adjustRightInd w:val="0"/>
        <w:spacing w:after="120" w:line="240" w:lineRule="atLeast"/>
        <w:jc w:val="both"/>
        <w:rPr>
          <w:rFonts w:ascii="Arial" w:hAnsi="Arial" w:cs="Arial"/>
          <w:b/>
          <w:bCs/>
          <w:color w:val="1E4193"/>
          <w:lang w:val="en-US" w:eastAsia="en-US"/>
        </w:rPr>
      </w:pPr>
    </w:p>
    <w:p w:rsidR="00FB1B13" w:rsidRPr="001B0B6E" w:rsidRDefault="00FB1B13" w:rsidP="00850D44">
      <w:pPr>
        <w:autoSpaceDE w:val="0"/>
        <w:autoSpaceDN w:val="0"/>
        <w:adjustRightInd w:val="0"/>
        <w:spacing w:after="120" w:line="240" w:lineRule="atLeast"/>
        <w:jc w:val="both"/>
        <w:rPr>
          <w:rFonts w:ascii="Arial" w:hAnsi="Arial" w:cs="Arial"/>
          <w:b/>
          <w:bCs/>
          <w:color w:val="1E4193"/>
          <w:lang w:val="en-US"/>
        </w:rPr>
      </w:pPr>
      <w:r w:rsidRPr="001B0B6E">
        <w:rPr>
          <w:rFonts w:ascii="Arial" w:hAnsi="Arial" w:cs="Arial"/>
          <w:b/>
          <w:bCs/>
          <w:color w:val="1E4193"/>
          <w:lang w:val="en-US"/>
        </w:rPr>
        <w:t>Selection Criteria</w:t>
      </w:r>
    </w:p>
    <w:p w:rsidR="009D5D0D" w:rsidRPr="009D5D0D" w:rsidRDefault="009D5D0D" w:rsidP="001809ED">
      <w:pPr>
        <w:tabs>
          <w:tab w:val="left" w:pos="1440"/>
          <w:tab w:val="left" w:pos="4320"/>
        </w:tabs>
        <w:jc w:val="both"/>
      </w:pPr>
      <w:r w:rsidRPr="009D5D0D">
        <w:t>It is expected that the successful applicant will fulfil the following criteria in relation to the above duties:</w:t>
      </w:r>
    </w:p>
    <w:p w:rsidR="009D5D0D" w:rsidRPr="009D5D0D" w:rsidRDefault="009D5D0D" w:rsidP="001809ED">
      <w:pPr>
        <w:numPr>
          <w:ilvl w:val="0"/>
          <w:numId w:val="40"/>
        </w:numPr>
        <w:tabs>
          <w:tab w:val="left" w:pos="1440"/>
          <w:tab w:val="left" w:pos="4320"/>
        </w:tabs>
        <w:jc w:val="both"/>
      </w:pPr>
      <w:r w:rsidRPr="009D5D0D">
        <w:t>Fluent in English with highly developed written and oral communication skills.  Very good interpersonal skills.  Proven ability to deal with a wide range of clients, cultures and expectations.</w:t>
      </w:r>
    </w:p>
    <w:p w:rsidR="009D5D0D" w:rsidRPr="009D5D0D" w:rsidRDefault="009D5D0D" w:rsidP="001809ED">
      <w:pPr>
        <w:numPr>
          <w:ilvl w:val="0"/>
          <w:numId w:val="40"/>
        </w:numPr>
        <w:tabs>
          <w:tab w:val="left" w:pos="1440"/>
          <w:tab w:val="left" w:pos="4320"/>
        </w:tabs>
        <w:jc w:val="both"/>
      </w:pPr>
      <w:r w:rsidRPr="009D5D0D">
        <w:t>Demonstrated sound judgement, proven organisational skills and ability to solve problems, act flexibly, determine priorities and a proven ability to maintain confidentiality;</w:t>
      </w:r>
    </w:p>
    <w:p w:rsidR="009D5D0D" w:rsidRPr="009D5D0D" w:rsidRDefault="009D5D0D">
      <w:pPr>
        <w:numPr>
          <w:ilvl w:val="0"/>
          <w:numId w:val="40"/>
        </w:numPr>
        <w:tabs>
          <w:tab w:val="left" w:pos="1440"/>
          <w:tab w:val="left" w:pos="4320"/>
        </w:tabs>
        <w:jc w:val="both"/>
      </w:pPr>
      <w:r w:rsidRPr="009D5D0D">
        <w:t>Ability to manage a small but diverse team to deliver results</w:t>
      </w:r>
      <w:r w:rsidR="004B648E">
        <w:t xml:space="preserve"> and also a</w:t>
      </w:r>
      <w:r w:rsidRPr="009D5D0D">
        <w:t xml:space="preserve">bility to work as an individual, and as a member of a team, with minimal supervision; </w:t>
      </w:r>
    </w:p>
    <w:p w:rsidR="00D00B2D" w:rsidRDefault="009D5D0D" w:rsidP="00D00B2D">
      <w:pPr>
        <w:numPr>
          <w:ilvl w:val="0"/>
          <w:numId w:val="40"/>
        </w:numPr>
        <w:tabs>
          <w:tab w:val="left" w:pos="1440"/>
          <w:tab w:val="left" w:pos="4320"/>
        </w:tabs>
        <w:jc w:val="both"/>
      </w:pPr>
      <w:r w:rsidRPr="009D5D0D">
        <w:t>Proven ability to provide advice to management, clients and stakeholders on all aspects of operational security and information technology management;</w:t>
      </w:r>
    </w:p>
    <w:p w:rsidR="004B648E" w:rsidRDefault="004B648E" w:rsidP="00D00B2D">
      <w:pPr>
        <w:numPr>
          <w:ilvl w:val="0"/>
          <w:numId w:val="40"/>
        </w:numPr>
        <w:tabs>
          <w:tab w:val="left" w:pos="1440"/>
          <w:tab w:val="left" w:pos="4320"/>
        </w:tabs>
        <w:jc w:val="both"/>
      </w:pPr>
      <w:r w:rsidRPr="009D5D0D">
        <w:t>Demonstrated experience working in security, including managing contracted service providers</w:t>
      </w:r>
    </w:p>
    <w:p w:rsidR="004B648E" w:rsidRPr="009D5D0D" w:rsidRDefault="004B648E" w:rsidP="004B648E">
      <w:pPr>
        <w:numPr>
          <w:ilvl w:val="0"/>
          <w:numId w:val="40"/>
        </w:numPr>
        <w:tabs>
          <w:tab w:val="left" w:pos="1440"/>
          <w:tab w:val="left" w:pos="4320"/>
        </w:tabs>
        <w:jc w:val="both"/>
      </w:pPr>
      <w:r w:rsidRPr="009D5D0D">
        <w:t>Must have, or be eligible for, an Australian National Security Clearance.</w:t>
      </w:r>
    </w:p>
    <w:p w:rsidR="004B648E" w:rsidRDefault="004B648E" w:rsidP="00D541D6">
      <w:pPr>
        <w:autoSpaceDE w:val="0"/>
        <w:autoSpaceDN w:val="0"/>
        <w:adjustRightInd w:val="0"/>
        <w:spacing w:after="120" w:line="240" w:lineRule="atLeast"/>
        <w:jc w:val="both"/>
        <w:rPr>
          <w:rFonts w:ascii="Arial" w:hAnsi="Arial" w:cs="Arial"/>
          <w:b/>
          <w:bCs/>
          <w:color w:val="1E4193"/>
          <w:lang w:val="en-US"/>
        </w:rPr>
      </w:pPr>
    </w:p>
    <w:p w:rsidR="00D00B2D" w:rsidRPr="00D541D6" w:rsidRDefault="00D00B2D" w:rsidP="00D541D6">
      <w:pPr>
        <w:autoSpaceDE w:val="0"/>
        <w:autoSpaceDN w:val="0"/>
        <w:adjustRightInd w:val="0"/>
        <w:spacing w:after="120" w:line="240" w:lineRule="atLeast"/>
        <w:jc w:val="both"/>
        <w:rPr>
          <w:rFonts w:ascii="Arial" w:hAnsi="Arial" w:cs="Arial"/>
          <w:b/>
          <w:bCs/>
          <w:color w:val="1E4193"/>
          <w:lang w:val="en-US"/>
        </w:rPr>
      </w:pPr>
      <w:r w:rsidRPr="00D541D6">
        <w:rPr>
          <w:rFonts w:ascii="Arial" w:hAnsi="Arial" w:cs="Arial"/>
          <w:b/>
          <w:bCs/>
          <w:color w:val="1E4193"/>
          <w:lang w:val="en-US"/>
        </w:rPr>
        <w:t>Highly Desirable</w:t>
      </w:r>
    </w:p>
    <w:p w:rsidR="004B648E" w:rsidRDefault="009D5D0D" w:rsidP="001809ED">
      <w:pPr>
        <w:numPr>
          <w:ilvl w:val="0"/>
          <w:numId w:val="40"/>
        </w:numPr>
        <w:tabs>
          <w:tab w:val="left" w:pos="1440"/>
          <w:tab w:val="left" w:pos="4320"/>
        </w:tabs>
        <w:jc w:val="both"/>
      </w:pPr>
      <w:r w:rsidRPr="009D5D0D">
        <w:t xml:space="preserve">Hold a valid Malaysian </w:t>
      </w:r>
      <w:r w:rsidR="004B648E">
        <w:t xml:space="preserve">or international </w:t>
      </w:r>
      <w:r w:rsidRPr="009D5D0D">
        <w:t>drivers licence</w:t>
      </w:r>
      <w:r w:rsidR="004B648E">
        <w:t>.</w:t>
      </w:r>
    </w:p>
    <w:p w:rsidR="004B648E" w:rsidRPr="009D5D0D" w:rsidRDefault="004B648E" w:rsidP="00D541D6">
      <w:pPr>
        <w:tabs>
          <w:tab w:val="left" w:pos="1440"/>
          <w:tab w:val="left" w:pos="4320"/>
        </w:tabs>
        <w:ind w:left="360"/>
        <w:jc w:val="both"/>
      </w:pPr>
    </w:p>
    <w:p w:rsidR="002170E2" w:rsidRDefault="002170E2" w:rsidP="00850D44">
      <w:pPr>
        <w:tabs>
          <w:tab w:val="left" w:pos="1440"/>
          <w:tab w:val="left" w:pos="4320"/>
        </w:tabs>
        <w:jc w:val="both"/>
        <w:rPr>
          <w:rFonts w:ascii="Arial" w:hAnsi="Arial" w:cs="Arial"/>
          <w:b/>
          <w:bCs/>
          <w:color w:val="1E4193"/>
          <w:lang w:val="en-US"/>
        </w:rPr>
      </w:pPr>
      <w:r>
        <w:rPr>
          <w:rFonts w:ascii="Arial" w:hAnsi="Arial" w:cs="Arial"/>
          <w:b/>
          <w:bCs/>
          <w:color w:val="1E4193"/>
          <w:lang w:val="en-US"/>
        </w:rPr>
        <w:t xml:space="preserve">Security designated position </w:t>
      </w:r>
    </w:p>
    <w:p w:rsidR="00FD6C21" w:rsidRDefault="00FD6C21" w:rsidP="00850D44">
      <w:pPr>
        <w:tabs>
          <w:tab w:val="left" w:pos="1440"/>
          <w:tab w:val="left" w:pos="4320"/>
        </w:tabs>
        <w:jc w:val="both"/>
        <w:rPr>
          <w:rFonts w:ascii="Arial" w:hAnsi="Arial" w:cs="Arial"/>
          <w:b/>
          <w:bCs/>
          <w:color w:val="1E4193"/>
          <w:lang w:val="en-US"/>
        </w:rPr>
      </w:pPr>
    </w:p>
    <w:p w:rsidR="00B4476E" w:rsidRDefault="00FD6C21" w:rsidP="00886E48">
      <w:pPr>
        <w:spacing w:after="200" w:line="276" w:lineRule="auto"/>
        <w:jc w:val="both"/>
        <w:rPr>
          <w:rFonts w:ascii="Arial" w:hAnsi="Arial" w:cs="Arial"/>
          <w:b/>
          <w:bCs/>
          <w:color w:val="1E4193"/>
          <w:highlight w:val="yellow"/>
          <w:lang w:val="en-US"/>
        </w:rPr>
      </w:pPr>
      <w:r w:rsidRPr="00BC0124">
        <w:rPr>
          <w:rFonts w:eastAsia="Calibri"/>
          <w:b/>
          <w:lang w:eastAsia="en-US"/>
        </w:rPr>
        <w:t xml:space="preserve">It is </w:t>
      </w:r>
      <w:r w:rsidR="00A828B6" w:rsidRPr="00BC0124">
        <w:rPr>
          <w:rFonts w:eastAsia="Calibri"/>
          <w:b/>
          <w:lang w:eastAsia="en-US"/>
        </w:rPr>
        <w:t>requirement</w:t>
      </w:r>
      <w:r w:rsidRPr="00BC0124">
        <w:rPr>
          <w:rFonts w:eastAsia="Calibri"/>
          <w:b/>
          <w:lang w:eastAsia="en-US"/>
        </w:rPr>
        <w:t xml:space="preserve"> that the </w:t>
      </w:r>
      <w:r w:rsidR="001F2B64" w:rsidRPr="00BC0124">
        <w:rPr>
          <w:rFonts w:eastAsia="Calibri"/>
          <w:b/>
          <w:lang w:eastAsia="en-US"/>
        </w:rPr>
        <w:t xml:space="preserve">applicant </w:t>
      </w:r>
      <w:r w:rsidRPr="00BC0124">
        <w:rPr>
          <w:rFonts w:eastAsia="Calibri"/>
          <w:b/>
          <w:lang w:eastAsia="en-US"/>
        </w:rPr>
        <w:t>is an Australian Citizen</w:t>
      </w:r>
      <w:r w:rsidRPr="00FD6C21">
        <w:rPr>
          <w:rFonts w:eastAsia="Calibri"/>
          <w:lang w:eastAsia="en-US"/>
        </w:rPr>
        <w:t xml:space="preserve"> and should possess a current Australian </w:t>
      </w:r>
      <w:r w:rsidR="00331E82">
        <w:rPr>
          <w:rFonts w:eastAsia="Calibri"/>
          <w:lang w:eastAsia="en-US"/>
        </w:rPr>
        <w:t xml:space="preserve">National </w:t>
      </w:r>
      <w:r w:rsidRPr="00FD6C21">
        <w:rPr>
          <w:rFonts w:eastAsia="Calibri"/>
          <w:lang w:eastAsia="en-US"/>
        </w:rPr>
        <w:t xml:space="preserve">Security clearance or </w:t>
      </w:r>
      <w:r w:rsidR="002170E2" w:rsidRPr="000271E0">
        <w:rPr>
          <w:lang w:val="en-US"/>
        </w:rPr>
        <w:t xml:space="preserve">must be willing to undergo </w:t>
      </w:r>
      <w:r w:rsidR="006B25FD">
        <w:rPr>
          <w:lang w:val="en-US"/>
        </w:rPr>
        <w:t xml:space="preserve">vigorous </w:t>
      </w:r>
      <w:r w:rsidR="002170E2" w:rsidRPr="000271E0">
        <w:rPr>
          <w:lang w:val="en-US"/>
        </w:rPr>
        <w:t>securi</w:t>
      </w:r>
      <w:r w:rsidR="00407D2E">
        <w:rPr>
          <w:lang w:val="en-US"/>
        </w:rPr>
        <w:t>ty checks necessary to obtain the required s</w:t>
      </w:r>
      <w:r w:rsidR="002170E2" w:rsidRPr="000271E0">
        <w:rPr>
          <w:lang w:val="en-US"/>
        </w:rPr>
        <w:t>ecurity clearance</w:t>
      </w:r>
      <w:r w:rsidR="00F056DA">
        <w:rPr>
          <w:lang w:val="en-US"/>
        </w:rPr>
        <w:t>.</w:t>
      </w:r>
      <w:r w:rsidR="00B4476E">
        <w:rPr>
          <w:rFonts w:ascii="Arial" w:hAnsi="Arial" w:cs="Arial"/>
          <w:b/>
          <w:bCs/>
          <w:color w:val="1E4193"/>
          <w:highlight w:val="yellow"/>
          <w:lang w:val="en-US"/>
        </w:rPr>
        <w:br w:type="page"/>
      </w:r>
    </w:p>
    <w:p w:rsidR="00D00B2D" w:rsidRPr="00D00B2D" w:rsidRDefault="00D00B2D" w:rsidP="00D00B2D">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eastAsia="en-US"/>
        </w:rPr>
      </w:pPr>
      <w:r w:rsidRPr="00D00B2D">
        <w:rPr>
          <w:b/>
          <w:iCs/>
          <w:color w:val="FFFFFF"/>
          <w:lang w:val="en-US" w:eastAsia="en-US"/>
        </w:rPr>
        <w:t>EQUAL EMPLOYMENT OPPORTUNITIES</w:t>
      </w:r>
    </w:p>
    <w:p w:rsidR="00D00B2D" w:rsidRDefault="00D00B2D" w:rsidP="00D00B2D">
      <w:pPr>
        <w:ind w:left="66"/>
        <w:jc w:val="both"/>
        <w:rPr>
          <w:lang w:eastAsia="en-US"/>
        </w:rPr>
      </w:pPr>
      <w:r w:rsidRPr="00D00B2D">
        <w:rPr>
          <w:lang w:eastAsia="en-US"/>
        </w:rPr>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rsidR="00D00B2D" w:rsidRDefault="00D00B2D" w:rsidP="00D00B2D">
      <w:pPr>
        <w:ind w:left="66"/>
        <w:jc w:val="both"/>
        <w:rPr>
          <w:lang w:eastAsia="en-US"/>
        </w:rPr>
      </w:pPr>
    </w:p>
    <w:p w:rsidR="00D00B2D" w:rsidRDefault="00D00B2D" w:rsidP="00D00B2D">
      <w:pPr>
        <w:ind w:left="66"/>
        <w:jc w:val="both"/>
        <w:rPr>
          <w:lang w:eastAsia="en-US"/>
        </w:rPr>
      </w:pPr>
    </w:p>
    <w:p w:rsidR="00D00B2D" w:rsidRPr="00D00B2D" w:rsidRDefault="00D00B2D" w:rsidP="00D00B2D">
      <w:pPr>
        <w:ind w:left="66"/>
        <w:jc w:val="both"/>
        <w:rPr>
          <w:lang w:eastAsia="en-US"/>
        </w:rPr>
      </w:pPr>
    </w:p>
    <w:p w:rsidR="00A15681" w:rsidRPr="00A03148" w:rsidRDefault="00A15681" w:rsidP="00850D44">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t>VISA INFORMATION</w:t>
      </w:r>
    </w:p>
    <w:p w:rsidR="00A15681" w:rsidRDefault="00A15681" w:rsidP="00850D44">
      <w:pPr>
        <w:pStyle w:val="NormalWeb"/>
        <w:jc w:val="both"/>
      </w:pPr>
      <w:r>
        <w:t xml:space="preserve">To work at </w:t>
      </w:r>
      <w:r w:rsidRPr="00FB1B13">
        <w:t xml:space="preserve">the </w:t>
      </w:r>
      <w:r w:rsidR="003E1EFF" w:rsidRPr="00FB1B13">
        <w:rPr>
          <w:lang w:val="en-US"/>
        </w:rPr>
        <w:t xml:space="preserve">Australian </w:t>
      </w:r>
      <w:r w:rsidR="00004CB0">
        <w:rPr>
          <w:lang w:val="en-US"/>
        </w:rPr>
        <w:t>High Commission</w:t>
      </w:r>
      <w:r w:rsidRPr="00FB1B13">
        <w:t xml:space="preserve">, it is a requirement </w:t>
      </w:r>
      <w:r w:rsidR="00004CB0">
        <w:t>to hold a work permit</w:t>
      </w:r>
      <w:r w:rsidR="001324AF">
        <w:t>/visa</w:t>
      </w:r>
      <w:r w:rsidR="00004CB0">
        <w:t xml:space="preserve">. </w:t>
      </w:r>
      <w:r w:rsidR="001324AF">
        <w:t xml:space="preserve">The High Commission will facilitate the necessary work authorisation for </w:t>
      </w:r>
      <w:r w:rsidR="009F3B80">
        <w:t xml:space="preserve">the </w:t>
      </w:r>
      <w:r w:rsidR="001324AF">
        <w:t>work permit/visa</w:t>
      </w:r>
      <w:r w:rsidR="009F3B80">
        <w:t xml:space="preserve"> process</w:t>
      </w:r>
      <w:r w:rsidR="001324AF">
        <w:t xml:space="preserve"> for the successful applicant. The successful candidate is responsible for </w:t>
      </w:r>
      <w:r w:rsidR="009F3B80">
        <w:t xml:space="preserve">his/her </w:t>
      </w:r>
      <w:r w:rsidR="001324AF">
        <w:t>travel and accommodation arrangements. The work permit/visa is only applicable to the successful applicant</w:t>
      </w:r>
      <w:r w:rsidR="00F2063E">
        <w:t>. F</w:t>
      </w:r>
      <w:r w:rsidR="001324AF">
        <w:t>amily members and dependants are not included.</w:t>
      </w:r>
    </w:p>
    <w:p w:rsidR="00BC0124" w:rsidRDefault="001324AF" w:rsidP="00AB41A3">
      <w:pPr>
        <w:pStyle w:val="NormalWeb"/>
        <w:jc w:val="both"/>
      </w:pPr>
      <w:r>
        <w:t xml:space="preserve">Once the </w:t>
      </w:r>
      <w:r w:rsidR="00B95E94">
        <w:t>permission</w:t>
      </w:r>
      <w:r>
        <w:t xml:space="preserve"> is </w:t>
      </w:r>
      <w:r w:rsidR="009F3B80">
        <w:t>granted</w:t>
      </w:r>
      <w:r>
        <w:t xml:space="preserve"> by the Ministry of Foreign Affairs</w:t>
      </w:r>
      <w:r w:rsidR="00B95E94">
        <w:t xml:space="preserve"> (Malaysia)</w:t>
      </w:r>
      <w:r>
        <w:t xml:space="preserve"> for the successful </w:t>
      </w:r>
      <w:r w:rsidR="00D00B2D">
        <w:t xml:space="preserve">candidate </w:t>
      </w:r>
      <w:r>
        <w:t xml:space="preserve">to work in Malaysia, the employment </w:t>
      </w:r>
      <w:r w:rsidR="006B25FD">
        <w:t xml:space="preserve">can commence </w:t>
      </w:r>
      <w:r>
        <w:t>immediately</w:t>
      </w:r>
      <w:r w:rsidR="008F5CEC">
        <w:t xml:space="preserve"> </w:t>
      </w:r>
      <w:r w:rsidR="006B25FD">
        <w:t>t</w:t>
      </w:r>
      <w:r w:rsidR="008F5CEC">
        <w:t>h</w:t>
      </w:r>
      <w:r w:rsidR="00B95E94">
        <w:t>ereafter</w:t>
      </w:r>
      <w:r>
        <w:t xml:space="preserve">. </w:t>
      </w:r>
      <w:r w:rsidR="006B25FD">
        <w:t>Following</w:t>
      </w:r>
      <w:r w:rsidR="00D327FF">
        <w:t xml:space="preserve"> commencement t</w:t>
      </w:r>
      <w:r>
        <w:t xml:space="preserve">he High Commission will </w:t>
      </w:r>
      <w:r w:rsidR="006B25FD">
        <w:t xml:space="preserve">lodge </w:t>
      </w:r>
      <w:r>
        <w:t xml:space="preserve">the </w:t>
      </w:r>
      <w:r w:rsidR="00B95E94">
        <w:t xml:space="preserve">necessary paperwork for the application for the work permit/visa. </w:t>
      </w:r>
      <w:r w:rsidR="00A15681" w:rsidRPr="00FB1B13">
        <w:t xml:space="preserve">This may take up </w:t>
      </w:r>
      <w:r w:rsidR="00AB41A3">
        <w:t>to a month</w:t>
      </w:r>
      <w:r w:rsidR="006B25FD">
        <w:t>.</w:t>
      </w:r>
    </w:p>
    <w:p w:rsidR="00D53695" w:rsidRPr="00185EF6" w:rsidRDefault="00BC0124" w:rsidP="00AB41A3">
      <w:pPr>
        <w:pStyle w:val="NormalWeb"/>
        <w:jc w:val="both"/>
        <w:rPr>
          <w:b/>
          <w:bCs/>
          <w:color w:val="000080"/>
          <w:sz w:val="20"/>
          <w:szCs w:val="20"/>
          <w:u w:val="single"/>
        </w:rPr>
      </w:pPr>
      <w:r w:rsidRPr="00185EF6">
        <w:rPr>
          <w:b/>
          <w:u w:val="single"/>
        </w:rPr>
        <w:t>Please note</w:t>
      </w:r>
      <w:r w:rsidR="00194FFA">
        <w:rPr>
          <w:b/>
          <w:u w:val="single"/>
        </w:rPr>
        <w:t>,</w:t>
      </w:r>
      <w:r w:rsidRPr="00185EF6">
        <w:rPr>
          <w:b/>
          <w:u w:val="single"/>
        </w:rPr>
        <w:t xml:space="preserve"> this position is open to Australian citizens only.</w:t>
      </w:r>
      <w:r w:rsidR="00B4476E" w:rsidRPr="00185EF6">
        <w:rPr>
          <w:b/>
          <w:bCs/>
          <w:color w:val="000080"/>
          <w:sz w:val="20"/>
          <w:szCs w:val="20"/>
          <w:u w:val="single"/>
        </w:rPr>
        <w:br w:type="page"/>
      </w:r>
    </w:p>
    <w:p w:rsidR="004A58EC" w:rsidRPr="00E250D7" w:rsidRDefault="004A58EC" w:rsidP="004A58EC">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Pr>
          <w:b/>
          <w:iCs/>
          <w:color w:val="FFFFFF"/>
          <w:lang w:val="en-US"/>
        </w:rPr>
        <w:t>PREPARING YOUR APPLICATION</w:t>
      </w:r>
    </w:p>
    <w:p w:rsidR="004A58EC" w:rsidRDefault="004A58EC" w:rsidP="004A58EC">
      <w:pPr>
        <w:spacing w:before="120" w:after="120"/>
        <w:ind w:right="-88"/>
        <w:rPr>
          <w:b/>
          <w:iCs/>
        </w:rPr>
      </w:pPr>
    </w:p>
    <w:p w:rsidR="004A58EC" w:rsidRPr="00024C34" w:rsidRDefault="004A58EC" w:rsidP="004A58EC">
      <w:pPr>
        <w:spacing w:before="120" w:after="120"/>
        <w:ind w:right="-88"/>
        <w:rPr>
          <w:b/>
          <w:iCs/>
        </w:rPr>
      </w:pPr>
      <w:r w:rsidRPr="00024C34">
        <w:rPr>
          <w:b/>
          <w:iCs/>
        </w:rPr>
        <w:t>Your application should include:</w:t>
      </w:r>
    </w:p>
    <w:p w:rsidR="004A58EC" w:rsidRPr="00407D2E" w:rsidRDefault="004A58EC" w:rsidP="00407D2E">
      <w:pPr>
        <w:pStyle w:val="Caption"/>
        <w:numPr>
          <w:ilvl w:val="0"/>
          <w:numId w:val="21"/>
        </w:numPr>
        <w:ind w:left="0" w:firstLine="0"/>
        <w:rPr>
          <w:b w:val="0"/>
        </w:rPr>
      </w:pPr>
      <w:r w:rsidRPr="00CF58E5">
        <w:rPr>
          <w:u w:val="single"/>
        </w:rPr>
        <w:t xml:space="preserve">Employment &amp; Qualification </w:t>
      </w:r>
      <w:r w:rsidRPr="000273FA">
        <w:rPr>
          <w:u w:val="single"/>
        </w:rPr>
        <w:t>Background</w:t>
      </w:r>
      <w:r w:rsidRPr="000273FA">
        <w:t xml:space="preserve"> </w:t>
      </w:r>
      <w:r>
        <w:t xml:space="preserve">- </w:t>
      </w:r>
      <w:r w:rsidR="00407D2E" w:rsidRPr="00407D2E">
        <w:rPr>
          <w:b w:val="0"/>
        </w:rPr>
        <w:t xml:space="preserve">A two page CV which includes current and recent past employment, positions held, language skills, formal qualifications and awards/achievements. </w:t>
      </w:r>
    </w:p>
    <w:p w:rsidR="004A58EC" w:rsidRDefault="004A58EC" w:rsidP="00407D2E">
      <w:pPr>
        <w:pStyle w:val="Caption"/>
        <w:numPr>
          <w:ilvl w:val="0"/>
          <w:numId w:val="21"/>
        </w:numPr>
        <w:ind w:left="0" w:right="-88" w:firstLine="0"/>
      </w:pPr>
      <w:r w:rsidRPr="00407D2E">
        <w:rPr>
          <w:u w:val="single"/>
        </w:rPr>
        <w:t>Statement of Claim</w:t>
      </w:r>
      <w:r w:rsidR="00407D2E" w:rsidRPr="00407D2E">
        <w:rPr>
          <w:u w:val="single"/>
        </w:rPr>
        <w:t>s</w:t>
      </w:r>
      <w:r w:rsidRPr="00407D2E">
        <w:rPr>
          <w:u w:val="single"/>
        </w:rPr>
        <w:t xml:space="preserve"> </w:t>
      </w:r>
      <w:r>
        <w:t xml:space="preserve">- </w:t>
      </w:r>
      <w:r w:rsidR="00407D2E" w:rsidRPr="00407D2E">
        <w:rPr>
          <w:b w:val="0"/>
        </w:rPr>
        <w:t xml:space="preserve">a 1 page pitch of no more than 750 words to tell us why you are the right person for the job. We want to know why you want to work at the Australian High Commission, why you are interested in the role, what you can offer us, and how your skills, knowledge, experience and qualifications are applicable to the role. </w:t>
      </w:r>
      <w:r w:rsidRPr="00407D2E">
        <w:rPr>
          <w:b w:val="0"/>
        </w:rPr>
        <w:t xml:space="preserve">Statements of claim that do not </w:t>
      </w:r>
      <w:r w:rsidR="00407D2E">
        <w:rPr>
          <w:b w:val="0"/>
        </w:rPr>
        <w:t>cover</w:t>
      </w:r>
      <w:r w:rsidRPr="00407D2E">
        <w:rPr>
          <w:b w:val="0"/>
        </w:rPr>
        <w:t xml:space="preserve"> the selection criteria will not be taken into consideration.</w:t>
      </w:r>
    </w:p>
    <w:p w:rsidR="004A58EC" w:rsidRDefault="004A58EC" w:rsidP="004A58EC">
      <w:pPr>
        <w:spacing w:before="120" w:after="120"/>
        <w:ind w:right="-88"/>
        <w:rPr>
          <w:i/>
        </w:rPr>
      </w:pPr>
      <w:r>
        <w:rPr>
          <w:b/>
          <w:i/>
        </w:rPr>
        <w:t>The Statement of Claim</w:t>
      </w:r>
      <w:r w:rsidRPr="00CF58E5">
        <w:rPr>
          <w:b/>
          <w:i/>
        </w:rPr>
        <w:t xml:space="preserve"> </w:t>
      </w:r>
      <w:r>
        <w:rPr>
          <w:b/>
          <w:i/>
        </w:rPr>
        <w:t>is</w:t>
      </w:r>
      <w:r w:rsidRPr="00CF58E5">
        <w:rPr>
          <w:b/>
          <w:i/>
        </w:rPr>
        <w:t xml:space="preserve"> the centre piece of your application and should be presented in a concise and focussed manner.</w:t>
      </w:r>
      <w:r w:rsidRPr="00CF58E5">
        <w:rPr>
          <w:i/>
        </w:rPr>
        <w:t xml:space="preserve">  In preparing your statement of claims</w:t>
      </w:r>
      <w:r>
        <w:rPr>
          <w:i/>
        </w:rPr>
        <w:t>,</w:t>
      </w:r>
      <w:r w:rsidRPr="00CF58E5">
        <w:rPr>
          <w:i/>
        </w:rPr>
        <w:t xml:space="preserve"> you </w:t>
      </w:r>
      <w:r w:rsidRPr="00CF58E5">
        <w:rPr>
          <w:b/>
          <w:i/>
        </w:rPr>
        <w:t>must</w:t>
      </w:r>
      <w:r>
        <w:rPr>
          <w:i/>
        </w:rPr>
        <w:t xml:space="preserve"> address each selection criteria and </w:t>
      </w:r>
      <w:r w:rsidRPr="00CF58E5">
        <w:rPr>
          <w:i/>
        </w:rPr>
        <w:t>should highlight relevant experience and training; you may also include examples of work you have done and demonstrate how your contribution resulted in a positive outcome for your employer</w:t>
      </w:r>
      <w:r>
        <w:rPr>
          <w:i/>
        </w:rPr>
        <w:t xml:space="preserve">. </w:t>
      </w:r>
      <w:r w:rsidRPr="00CF58E5">
        <w:rPr>
          <w:i/>
        </w:rPr>
        <w:t xml:space="preserve">Your statement of claims </w:t>
      </w:r>
      <w:r>
        <w:rPr>
          <w:i/>
        </w:rPr>
        <w:t>should</w:t>
      </w:r>
      <w:r w:rsidRPr="00CF58E5">
        <w:rPr>
          <w:i/>
        </w:rPr>
        <w:t xml:space="preserve"> be written in </w:t>
      </w:r>
      <w:r>
        <w:rPr>
          <w:i/>
        </w:rPr>
        <w:t>English</w:t>
      </w:r>
      <w:r w:rsidRPr="00CF58E5">
        <w:rPr>
          <w:i/>
        </w:rPr>
        <w:t>.</w:t>
      </w:r>
    </w:p>
    <w:p w:rsidR="004A58EC" w:rsidRPr="00800612" w:rsidRDefault="004A58EC" w:rsidP="004A58EC">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sidR="0038775C">
        <w:rPr>
          <w:lang w:val="en-US"/>
        </w:rPr>
        <w:t>Attachment A</w:t>
      </w:r>
    </w:p>
    <w:p w:rsidR="004A58EC" w:rsidRDefault="004A58EC" w:rsidP="004A58EC">
      <w:pPr>
        <w:ind w:right="-170"/>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4A58EC" w:rsidRDefault="004A58EC" w:rsidP="004A58EC">
      <w:pPr>
        <w:ind w:right="-91"/>
      </w:pPr>
    </w:p>
    <w:p w:rsidR="004A58EC" w:rsidRPr="000273FA" w:rsidRDefault="004A58EC" w:rsidP="004A58EC">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xml:space="preserve">-  Attachment </w:t>
      </w:r>
      <w:r w:rsidR="0038775C">
        <w:t>B</w:t>
      </w:r>
    </w:p>
    <w:p w:rsidR="004A58EC" w:rsidRDefault="004A58EC" w:rsidP="004A58EC">
      <w:pPr>
        <w:ind w:right="-91"/>
        <w:rPr>
          <w:iCs/>
        </w:rPr>
      </w:pPr>
      <w:r>
        <w:rPr>
          <w:iCs/>
        </w:rPr>
        <w:t xml:space="preserve">The form is attached. </w:t>
      </w:r>
    </w:p>
    <w:p w:rsidR="004A58EC" w:rsidRDefault="004A58EC" w:rsidP="004A58EC">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w:t>
      </w:r>
      <w:r w:rsidR="00A738A8">
        <w:rPr>
          <w:lang w:val="en-US"/>
        </w:rPr>
        <w:t xml:space="preserve"> into </w:t>
      </w:r>
      <w:r>
        <w:rPr>
          <w:lang w:val="en-US"/>
        </w:rPr>
        <w:t>consideration at the interview venue.</w:t>
      </w:r>
    </w:p>
    <w:p w:rsidR="004A58EC" w:rsidRDefault="004A58EC" w:rsidP="004A58EC">
      <w:pPr>
        <w:ind w:right="-91"/>
        <w:rPr>
          <w:lang w:val="en-US"/>
        </w:rPr>
      </w:pPr>
    </w:p>
    <w:p w:rsidR="004A58EC" w:rsidRDefault="004A58EC"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4049307E" wp14:editId="52D6210C">
                <wp:simplePos x="0" y="0"/>
                <wp:positionH relativeFrom="column">
                  <wp:align>center</wp:align>
                </wp:positionH>
                <wp:positionV relativeFrom="paragraph">
                  <wp:posOffset>0</wp:posOffset>
                </wp:positionV>
                <wp:extent cx="6495415" cy="1999615"/>
                <wp:effectExtent l="9525" t="952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999615"/>
                        </a:xfrm>
                        <a:prstGeom prst="rect">
                          <a:avLst/>
                        </a:prstGeom>
                        <a:solidFill>
                          <a:srgbClr val="FFFFFF"/>
                        </a:solidFill>
                        <a:ln w="9525">
                          <a:solidFill>
                            <a:srgbClr val="000000"/>
                          </a:solidFill>
                          <a:miter lim="800000"/>
                          <a:headEnd/>
                          <a:tailEnd/>
                        </a:ln>
                      </wps:spPr>
                      <wps:txbx>
                        <w:txbxContent>
                          <w:p w:rsidR="00407D2E" w:rsidRDefault="00407D2E"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Pr>
                                <w:b/>
                                <w:lang w:val="en-US"/>
                              </w:rPr>
                              <w:t xml:space="preserve"> 5:00pm, </w:t>
                            </w:r>
                            <w:r w:rsidR="00D541D6" w:rsidRPr="00D541D6">
                              <w:rPr>
                                <w:b/>
                                <w:lang w:val="en-US"/>
                              </w:rPr>
                              <w:t>18</w:t>
                            </w:r>
                            <w:r w:rsidR="004B648E" w:rsidRPr="00D541D6">
                              <w:rPr>
                                <w:b/>
                                <w:lang w:val="en-US"/>
                              </w:rPr>
                              <w:t xml:space="preserve"> July</w:t>
                            </w:r>
                            <w:r w:rsidR="001809ED" w:rsidRPr="00D541D6">
                              <w:rPr>
                                <w:b/>
                                <w:lang w:val="en-US"/>
                              </w:rPr>
                              <w:t xml:space="preserve"> 201</w:t>
                            </w:r>
                            <w:r w:rsidR="00D00B2D" w:rsidRPr="00D541D6">
                              <w:rPr>
                                <w:b/>
                                <w:lang w:val="en-US"/>
                              </w:rPr>
                              <w:t>8</w:t>
                            </w:r>
                            <w:r w:rsidRPr="005630AD">
                              <w:rPr>
                                <w:b/>
                                <w:lang w:val="en-US"/>
                              </w:rPr>
                              <w:t xml:space="preserve"> </w:t>
                            </w:r>
                            <w:r w:rsidRPr="00153FDE">
                              <w:rPr>
                                <w:b/>
                                <w:lang w:val="en-US"/>
                              </w:rPr>
                              <w:t>(Kuala Lumpur time) to</w:t>
                            </w:r>
                            <w:r w:rsidRPr="00B95E94">
                              <w:rPr>
                                <w:b/>
                                <w:color w:val="FF0000"/>
                                <w:lang w:val="en-US"/>
                              </w:rPr>
                              <w:t xml:space="preserve"> </w:t>
                            </w:r>
                            <w:hyperlink r:id="rId8" w:history="1">
                              <w:r w:rsidR="001809ED" w:rsidRPr="00D97665">
                                <w:rPr>
                                  <w:rStyle w:val="Hyperlink"/>
                                  <w:rFonts w:ascii="Arial" w:hAnsi="Arial" w:cs="Arial"/>
                                  <w:bCs/>
                                </w:rPr>
                                <w:t>ahcklrecruit@dfat.gov.au</w:t>
                              </w:r>
                            </w:hyperlink>
                            <w:r w:rsidRPr="003D6447">
                              <w:rPr>
                                <w:rFonts w:ascii="Arial" w:hAnsi="Arial" w:cs="Arial"/>
                                <w:bCs/>
                              </w:rPr>
                              <w:t xml:space="preserve"> </w:t>
                            </w:r>
                          </w:p>
                          <w:p w:rsidR="00407D2E" w:rsidRPr="003D6447" w:rsidRDefault="00407D2E" w:rsidP="00B95E94">
                            <w:pPr>
                              <w:ind w:right="-22"/>
                              <w:jc w:val="both"/>
                              <w:rPr>
                                <w:rFonts w:ascii="Arial" w:eastAsiaTheme="minorHAnsi" w:hAnsi="Arial" w:cs="Arial"/>
                              </w:rPr>
                            </w:pPr>
                          </w:p>
                          <w:p w:rsidR="00407D2E" w:rsidRDefault="00407D2E" w:rsidP="004A58EC">
                            <w:pPr>
                              <w:rPr>
                                <w:rStyle w:val="Hyperlink"/>
                                <w:rFonts w:ascii="Times" w:hAnsi="Times"/>
                              </w:rPr>
                            </w:pPr>
                          </w:p>
                          <w:p w:rsidR="00407D2E" w:rsidRPr="00FB1B13" w:rsidRDefault="00407D2E" w:rsidP="00FB1B13">
                            <w:pPr>
                              <w:jc w:val="center"/>
                              <w:rPr>
                                <w:b/>
                                <w:bCs/>
                                <w:color w:val="000080"/>
                                <w:sz w:val="20"/>
                                <w:szCs w:val="20"/>
                                <w:u w:val="single"/>
                              </w:rPr>
                            </w:pPr>
                            <w:r w:rsidRPr="00FB1B13">
                              <w:rPr>
                                <w:b/>
                                <w:u w:val="single"/>
                                <w:lang w:val="en-US"/>
                              </w:rPr>
                              <w:t>Late or incomplete applications will not be taken into consideration.</w:t>
                            </w:r>
                          </w:p>
                          <w:p w:rsidR="00407D2E" w:rsidRDefault="00407D2E" w:rsidP="004A58EC">
                            <w:pPr>
                              <w:rPr>
                                <w:b/>
                                <w:bCs/>
                                <w:color w:val="000080"/>
                                <w:sz w:val="20"/>
                                <w:szCs w:val="20"/>
                              </w:rPr>
                            </w:pPr>
                          </w:p>
                          <w:p w:rsidR="00407D2E" w:rsidRPr="00745446" w:rsidRDefault="00407D2E" w:rsidP="004A58EC">
                            <w:pPr>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407D2E" w:rsidRDefault="00407D2E"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49307E" id="_x0000_t202" coordsize="21600,21600" o:spt="202" path="m,l,21600r21600,l21600,xe">
                <v:stroke joinstyle="miter"/>
                <v:path gradientshapeok="t" o:connecttype="rect"/>
              </v:shapetype>
              <v:shape id="Text Box 2" o:spid="_x0000_s1026" type="#_x0000_t202" style="position:absolute;margin-left:0;margin-top:0;width:511.45pt;height:157.4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">
                <v:textbox style="mso-fit-shape-to-text:t">
                  <w:txbxContent>
                    <w:p w:rsidR="00407D2E" w:rsidRDefault="00407D2E"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Pr>
                          <w:b/>
                          <w:lang w:val="en-US"/>
                        </w:rPr>
                        <w:t xml:space="preserve"> 5:00pm, </w:t>
                      </w:r>
                      <w:r w:rsidR="00D541D6" w:rsidRPr="00D541D6">
                        <w:rPr>
                          <w:b/>
                          <w:lang w:val="en-US"/>
                        </w:rPr>
                        <w:t>18</w:t>
                      </w:r>
                      <w:r w:rsidR="004B648E" w:rsidRPr="00D541D6">
                        <w:rPr>
                          <w:b/>
                          <w:lang w:val="en-US"/>
                        </w:rPr>
                        <w:t xml:space="preserve"> July</w:t>
                      </w:r>
                      <w:r w:rsidR="001809ED" w:rsidRPr="00D541D6">
                        <w:rPr>
                          <w:b/>
                          <w:lang w:val="en-US"/>
                        </w:rPr>
                        <w:t xml:space="preserve"> 201</w:t>
                      </w:r>
                      <w:r w:rsidR="00D00B2D" w:rsidRPr="00D541D6">
                        <w:rPr>
                          <w:b/>
                          <w:lang w:val="en-US"/>
                        </w:rPr>
                        <w:t>8</w:t>
                      </w:r>
                      <w:r w:rsidRPr="005630AD">
                        <w:rPr>
                          <w:b/>
                          <w:lang w:val="en-US"/>
                        </w:rPr>
                        <w:t xml:space="preserve"> </w:t>
                      </w:r>
                      <w:r w:rsidRPr="00153FDE">
                        <w:rPr>
                          <w:b/>
                          <w:lang w:val="en-US"/>
                        </w:rPr>
                        <w:t>(Kuala Lumpur time) to</w:t>
                      </w:r>
                      <w:r w:rsidRPr="00B95E94">
                        <w:rPr>
                          <w:b/>
                          <w:color w:val="FF0000"/>
                          <w:lang w:val="en-US"/>
                        </w:rPr>
                        <w:t xml:space="preserve"> </w:t>
                      </w:r>
                      <w:hyperlink r:id="rId9" w:history="1">
                        <w:r w:rsidR="001809ED" w:rsidRPr="00D97665">
                          <w:rPr>
                            <w:rStyle w:val="Hyperlink"/>
                            <w:rFonts w:ascii="Arial" w:hAnsi="Arial" w:cs="Arial"/>
                            <w:bCs/>
                          </w:rPr>
                          <w:t>ahcklrecruit@dfat.gov.au</w:t>
                        </w:r>
                      </w:hyperlink>
                      <w:r w:rsidRPr="003D6447">
                        <w:rPr>
                          <w:rFonts w:ascii="Arial" w:hAnsi="Arial" w:cs="Arial"/>
                          <w:bCs/>
                        </w:rPr>
                        <w:t xml:space="preserve"> </w:t>
                      </w:r>
                    </w:p>
                    <w:p w:rsidR="00407D2E" w:rsidRPr="003D6447" w:rsidRDefault="00407D2E" w:rsidP="00B95E94">
                      <w:pPr>
                        <w:ind w:right="-22"/>
                        <w:jc w:val="both"/>
                        <w:rPr>
                          <w:rFonts w:ascii="Arial" w:eastAsiaTheme="minorHAnsi" w:hAnsi="Arial" w:cs="Arial"/>
                        </w:rPr>
                      </w:pPr>
                    </w:p>
                    <w:p w:rsidR="00407D2E" w:rsidRDefault="00407D2E" w:rsidP="004A58EC">
                      <w:pPr>
                        <w:rPr>
                          <w:rStyle w:val="Hyperlink"/>
                          <w:rFonts w:ascii="Times" w:hAnsi="Times"/>
                        </w:rPr>
                      </w:pPr>
                    </w:p>
                    <w:p w:rsidR="00407D2E" w:rsidRPr="00FB1B13" w:rsidRDefault="00407D2E" w:rsidP="00FB1B13">
                      <w:pPr>
                        <w:jc w:val="center"/>
                        <w:rPr>
                          <w:b/>
                          <w:bCs/>
                          <w:color w:val="000080"/>
                          <w:sz w:val="20"/>
                          <w:szCs w:val="20"/>
                          <w:u w:val="single"/>
                        </w:rPr>
                      </w:pPr>
                      <w:r w:rsidRPr="00FB1B13">
                        <w:rPr>
                          <w:b/>
                          <w:u w:val="single"/>
                          <w:lang w:val="en-US"/>
                        </w:rPr>
                        <w:t>Late or incomplete applications will not be taken into consideration.</w:t>
                      </w:r>
                    </w:p>
                    <w:p w:rsidR="00407D2E" w:rsidRDefault="00407D2E" w:rsidP="004A58EC">
                      <w:pPr>
                        <w:rPr>
                          <w:b/>
                          <w:bCs/>
                          <w:color w:val="000080"/>
                          <w:sz w:val="20"/>
                          <w:szCs w:val="20"/>
                        </w:rPr>
                      </w:pPr>
                    </w:p>
                    <w:p w:rsidR="00407D2E" w:rsidRPr="00745446" w:rsidRDefault="00407D2E" w:rsidP="004A58EC">
                      <w:pPr>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407D2E" w:rsidRDefault="00407D2E"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07D2E" w:rsidRDefault="00407D2E">
      <w:pPr>
        <w:rPr>
          <w:b/>
          <w:bCs/>
          <w:color w:val="000080"/>
          <w:sz w:val="20"/>
          <w:szCs w:val="20"/>
        </w:rPr>
      </w:pPr>
      <w:r>
        <w:rPr>
          <w:b/>
          <w:bCs/>
          <w:color w:val="000080"/>
          <w:sz w:val="20"/>
          <w:szCs w:val="20"/>
        </w:rPr>
        <w:br w:type="page"/>
      </w:r>
    </w:p>
    <w:p w:rsidR="00407D2E" w:rsidRDefault="00407D2E" w:rsidP="004A58EC">
      <w:pPr>
        <w:rPr>
          <w:b/>
          <w:bCs/>
          <w:color w:val="000080"/>
          <w:sz w:val="20"/>
          <w:szCs w:val="20"/>
        </w:rPr>
      </w:pPr>
    </w:p>
    <w:p w:rsidR="004A58EC" w:rsidRPr="00377C78" w:rsidRDefault="004A58EC" w:rsidP="004A58EC">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color w:val="FFFFFF"/>
        </w:rPr>
        <w:tab/>
      </w:r>
      <w:r>
        <w:rPr>
          <w:b/>
          <w:bCs/>
          <w:color w:val="FFFFFF"/>
          <w:sz w:val="32"/>
          <w:szCs w:val="32"/>
        </w:rPr>
        <w:t>Statement addressing Selection Criteria</w:t>
      </w:r>
    </w:p>
    <w:p w:rsidR="004A58EC" w:rsidRDefault="004A58EC" w:rsidP="004A58EC">
      <w:pPr>
        <w:rPr>
          <w:b/>
          <w:lang w:val="en-US"/>
        </w:rPr>
      </w:pPr>
    </w:p>
    <w:p w:rsidR="004A58EC" w:rsidRDefault="004A58EC" w:rsidP="004A58EC">
      <w:pPr>
        <w:rPr>
          <w:b/>
          <w:lang w:val="en-US"/>
        </w:rPr>
      </w:pPr>
    </w:p>
    <w:p w:rsidR="00B22BEC" w:rsidRPr="00BC0124" w:rsidRDefault="00B22BEC" w:rsidP="00B22BEC">
      <w:pPr>
        <w:spacing w:after="150"/>
        <w:ind w:left="195" w:right="195"/>
        <w:rPr>
          <w:sz w:val="18"/>
          <w:szCs w:val="18"/>
        </w:rPr>
      </w:pPr>
      <w:r w:rsidRPr="00BC0124">
        <w:rPr>
          <w:bCs/>
        </w:rPr>
        <w:t xml:space="preserve">Your one page pitch </w:t>
      </w:r>
      <w:r w:rsidR="00BC0124" w:rsidRPr="00BC0124">
        <w:rPr>
          <w:bCs/>
        </w:rPr>
        <w:t xml:space="preserve">of no more than 750 words </w:t>
      </w:r>
      <w:r w:rsidRPr="00BC0124">
        <w:rPr>
          <w:bCs/>
        </w:rPr>
        <w:t xml:space="preserve">is a chance to tell us why you are the right person for the job. We want to know why you want to work at </w:t>
      </w:r>
      <w:r w:rsidR="00BC0124" w:rsidRPr="00BC0124">
        <w:rPr>
          <w:bCs/>
        </w:rPr>
        <w:t>the Australian High Commission</w:t>
      </w:r>
      <w:r w:rsidRPr="00BC0124">
        <w:rPr>
          <w:bCs/>
        </w:rPr>
        <w:t>, why you are interested in the role, what you can offer us, and how your skills, knowledge, experience and qualifications are applicable to the role. In a nutshell – why should we hire you?</w:t>
      </w:r>
      <w:r w:rsidR="00BC0124" w:rsidRPr="00BC0124">
        <w:rPr>
          <w:bCs/>
        </w:rPr>
        <w:t xml:space="preserve">  </w:t>
      </w:r>
      <w:r w:rsidR="00BC0124" w:rsidRPr="00BC0124">
        <w:rPr>
          <w:b/>
          <w:bCs/>
          <w:u w:val="single"/>
        </w:rPr>
        <w:t>Pl</w:t>
      </w:r>
      <w:r w:rsidR="00A875F2">
        <w:rPr>
          <w:b/>
          <w:bCs/>
          <w:u w:val="single"/>
        </w:rPr>
        <w:t>ease note, this position is</w:t>
      </w:r>
      <w:r w:rsidR="00BC0124" w:rsidRPr="00BC0124">
        <w:rPr>
          <w:b/>
          <w:bCs/>
          <w:u w:val="single"/>
        </w:rPr>
        <w:t xml:space="preserve"> open to Australian citizens only.</w:t>
      </w:r>
      <w:r w:rsidRPr="00BC0124">
        <w:rPr>
          <w:b/>
          <w:bCs/>
          <w:u w:val="single"/>
        </w:rPr>
        <w:br/>
      </w:r>
      <w:r w:rsidRPr="00BC0124">
        <w:rPr>
          <w:bCs/>
        </w:rPr>
        <w:br/>
        <w:t>Try not to duplicate information that can already be found in your resume, but do highlight any specific examples or achievements that will demonstrate your ability to perform the role.</w:t>
      </w:r>
    </w:p>
    <w:p w:rsidR="004A58EC" w:rsidRDefault="004A58EC" w:rsidP="004A58EC">
      <w:pPr>
        <w:rPr>
          <w:b/>
          <w:lang w:val="en-US"/>
        </w:rPr>
      </w:pPr>
    </w:p>
    <w:p w:rsidR="00BC0124" w:rsidRDefault="00BC0124" w:rsidP="004A58EC">
      <w:pPr>
        <w:rPr>
          <w:b/>
          <w:lang w:val="en-US"/>
        </w:rPr>
      </w:pPr>
    </w:p>
    <w:p w:rsidR="00BC0124" w:rsidRDefault="00BC0124" w:rsidP="004A58EC">
      <w:pPr>
        <w:rPr>
          <w:b/>
          <w:lang w:val="en-US"/>
        </w:rPr>
      </w:pPr>
    </w:p>
    <w:p w:rsidR="00BC0124" w:rsidRDefault="00BC0124" w:rsidP="004A58EC">
      <w:pPr>
        <w:rPr>
          <w:b/>
          <w:lang w:val="en-US"/>
        </w:rPr>
      </w:pPr>
    </w:p>
    <w:p w:rsidR="00BC0124" w:rsidRDefault="00BC0124" w:rsidP="004A58EC">
      <w:pPr>
        <w:rPr>
          <w:b/>
          <w:lang w:val="en-US"/>
        </w:rPr>
      </w:pPr>
    </w:p>
    <w:p w:rsidR="00BC0124" w:rsidRDefault="00BC0124" w:rsidP="004A58EC">
      <w:pPr>
        <w:rPr>
          <w:b/>
          <w:lang w:val="en-US"/>
        </w:rPr>
      </w:pPr>
    </w:p>
    <w:p w:rsidR="00BC0124" w:rsidRDefault="00BC0124" w:rsidP="004A58EC">
      <w:pPr>
        <w:rPr>
          <w:b/>
          <w:lang w:val="en-US"/>
        </w:rPr>
      </w:pPr>
    </w:p>
    <w:p w:rsidR="00BC0124" w:rsidRDefault="00BC0124" w:rsidP="004A58EC">
      <w:pPr>
        <w:rPr>
          <w:b/>
          <w:lang w:val="en-US"/>
        </w:rPr>
      </w:pPr>
    </w:p>
    <w:p w:rsidR="00BC0124" w:rsidRDefault="00BC0124"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BC0124" w:rsidRDefault="00BC0124" w:rsidP="004A58EC">
      <w:pPr>
        <w:rPr>
          <w:b/>
          <w:lang w:val="en-US"/>
        </w:rPr>
      </w:pPr>
    </w:p>
    <w:p w:rsidR="004A58EC" w:rsidRDefault="004A58EC" w:rsidP="004A58EC">
      <w:pPr>
        <w:rPr>
          <w:b/>
          <w:lang w:val="en-US"/>
        </w:rPr>
      </w:pPr>
    </w:p>
    <w:p w:rsidR="004A58EC" w:rsidRDefault="004A58EC" w:rsidP="00B22BEC">
      <w:pPr>
        <w:ind w:right="515"/>
        <w:rPr>
          <w:lang w:val="en-US"/>
        </w:rPr>
      </w:pPr>
    </w:p>
    <w:p w:rsidR="004A58EC" w:rsidRPr="00473AE4" w:rsidRDefault="0038775C" w:rsidP="00AB41A3">
      <w:pPr>
        <w:pBdr>
          <w:top w:val="single" w:sz="4" w:space="1" w:color="auto"/>
          <w:left w:val="single" w:sz="4" w:space="4" w:color="auto"/>
          <w:bottom w:val="single" w:sz="4" w:space="1" w:color="auto"/>
          <w:right w:val="single" w:sz="4" w:space="29" w:color="auto"/>
        </w:pBdr>
        <w:shd w:val="clear" w:color="auto" w:fill="0070C0"/>
        <w:ind w:left="180" w:right="515"/>
        <w:rPr>
          <w:b/>
          <w:bCs/>
          <w:color w:val="FFFFFF"/>
        </w:rPr>
      </w:pPr>
      <w:r>
        <w:rPr>
          <w:b/>
          <w:bCs/>
          <w:color w:val="FFFFFF"/>
        </w:rPr>
        <w:t>ATTACHMENT A</w:t>
      </w:r>
      <w:r w:rsidR="004A58EC" w:rsidRPr="00473AE4">
        <w:rPr>
          <w:b/>
          <w:bCs/>
          <w:color w:val="FFFFFF"/>
        </w:rPr>
        <w:tab/>
      </w:r>
      <w:r w:rsidR="004A58EC" w:rsidRPr="00473AE4">
        <w:rPr>
          <w:b/>
          <w:bCs/>
          <w:color w:val="FFFFFF"/>
        </w:rPr>
        <w:tab/>
      </w:r>
      <w:r w:rsidR="00AB41A3">
        <w:rPr>
          <w:b/>
          <w:bCs/>
          <w:color w:val="FFFFFF"/>
        </w:rPr>
        <w:t xml:space="preserve">   </w:t>
      </w:r>
      <w:r w:rsidR="004A58EC" w:rsidRPr="00473AE4">
        <w:rPr>
          <w:b/>
          <w:bCs/>
          <w:color w:val="FFFFFF"/>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BC0124" w:rsidRDefault="00BC0124" w:rsidP="004A58EC">
      <w:pPr>
        <w:ind w:left="180" w:right="515"/>
        <w:rPr>
          <w:bCs/>
        </w:rPr>
      </w:pPr>
      <w:r w:rsidRPr="00BC0124">
        <w:rPr>
          <w:color w:val="000000"/>
        </w:rPr>
        <w:t xml:space="preserve">Applicants are strongly encouraged to nominate their current and immediate previous supervisors as their referees.  If this is not appropriate, or you do not have a current or previous supervisor, please nominate referees who are best placed to discuss your work performance.  The </w:t>
      </w:r>
      <w:r w:rsidR="006B25FD" w:rsidRPr="00BC0124">
        <w:rPr>
          <w:bCs/>
        </w:rPr>
        <w:t>High Commission</w:t>
      </w:r>
      <w:r w:rsidR="004A58EC" w:rsidRPr="00BC0124">
        <w:rPr>
          <w:bCs/>
        </w:rPr>
        <w:t xml:space="preserve"> </w:t>
      </w:r>
      <w:r w:rsidRPr="00BC0124">
        <w:rPr>
          <w:bCs/>
        </w:rPr>
        <w:t>will</w:t>
      </w:r>
      <w:r w:rsidR="004A58EC" w:rsidRPr="00BC0124">
        <w:rPr>
          <w:bCs/>
        </w:rPr>
        <w:t xml:space="preserve"> contact</w:t>
      </w:r>
      <w:r w:rsidRPr="00BC0124">
        <w:rPr>
          <w:bCs/>
        </w:rPr>
        <w:t xml:space="preserve"> the nominated person/s</w:t>
      </w:r>
      <w:r w:rsidR="004A58EC" w:rsidRPr="00BC0124">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2526"/>
        <w:gridCol w:w="2559"/>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c>
          <w:tcPr>
            <w:tcW w:w="2803" w:type="dxa"/>
            <w:tcBorders>
              <w:top w:val="single" w:sz="4" w:space="0" w:color="auto"/>
              <w:left w:val="nil"/>
              <w:bottom w:val="nil"/>
              <w:right w:val="nil"/>
            </w:tcBorders>
          </w:tcPr>
          <w:p w:rsidR="004A58EC" w:rsidRPr="002F20F0" w:rsidRDefault="004A58EC" w:rsidP="00A072A4">
            <w:pPr>
              <w:ind w:right="515"/>
              <w:rPr>
                <w:lang w:val="en-US"/>
              </w:rPr>
            </w:pPr>
          </w:p>
        </w:tc>
      </w:tr>
    </w:tbl>
    <w:p w:rsidR="004A58EC" w:rsidRDefault="004A58EC" w:rsidP="004A58EC">
      <w:pPr>
        <w:ind w:right="515"/>
        <w:rPr>
          <w:lang w:val="en-US"/>
        </w:rPr>
      </w:pPr>
    </w:p>
    <w:p w:rsidR="004A58EC" w:rsidRPr="00377C78" w:rsidRDefault="004A58EC" w:rsidP="004A58EC">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554"/>
        <w:gridCol w:w="2532"/>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gridAfter w:val="1"/>
          <w:wAfter w:w="2705" w:type="dxa"/>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07D2E" w:rsidRPr="00B22BEC" w:rsidRDefault="00407D2E" w:rsidP="00407D2E">
      <w:pPr>
        <w:spacing w:after="150"/>
        <w:ind w:right="195"/>
        <w:textAlignment w:val="center"/>
        <w:rPr>
          <w:b/>
          <w:color w:val="000000"/>
        </w:rPr>
      </w:pPr>
      <w:r w:rsidRPr="00B22BEC">
        <w:rPr>
          <w:b/>
          <w:color w:val="000000"/>
        </w:rPr>
        <w:t>Declaration:</w:t>
      </w:r>
    </w:p>
    <w:p w:rsidR="00407D2E" w:rsidRDefault="00407D2E" w:rsidP="00407D2E">
      <w:pPr>
        <w:textAlignment w:val="center"/>
        <w:rPr>
          <w:color w:val="000000"/>
        </w:rPr>
      </w:pPr>
      <w:r w:rsidRPr="00B22BEC">
        <w:rPr>
          <w:color w:val="000000"/>
        </w:rPr>
        <w:t xml:space="preserve">I declare that the information I have provided is true and correct at the time of submission.  I understand and agree that giving false or misleading information is an offence which may lead to disqualification from this selection process, or termination of my employment if I am the successful candidate.  </w:t>
      </w:r>
    </w:p>
    <w:p w:rsidR="00407D2E" w:rsidRDefault="00407D2E" w:rsidP="00407D2E">
      <w:pPr>
        <w:textAlignment w:val="center"/>
        <w:rPr>
          <w:color w:val="000000"/>
        </w:rPr>
      </w:pPr>
    </w:p>
    <w:p w:rsidR="00407D2E" w:rsidRDefault="00407D2E" w:rsidP="00407D2E">
      <w:pPr>
        <w:ind w:right="515"/>
      </w:pPr>
    </w:p>
    <w:p w:rsidR="004A58EC" w:rsidRDefault="00407D2E" w:rsidP="0038775C">
      <w:pPr>
        <w:ind w:right="515"/>
      </w:pPr>
      <w:r>
        <w:t>Signature</w:t>
      </w:r>
      <w:r>
        <w:tab/>
      </w:r>
      <w:r>
        <w:tab/>
      </w:r>
      <w:r>
        <w:tab/>
      </w:r>
      <w:r>
        <w:tab/>
      </w:r>
      <w:r>
        <w:tab/>
      </w:r>
      <w:r>
        <w:tab/>
      </w:r>
      <w:r>
        <w:tab/>
        <w:t>Date:</w:t>
      </w:r>
    </w:p>
    <w:p w:rsidR="0038775C" w:rsidRPr="0038775C" w:rsidRDefault="0038775C" w:rsidP="0038775C">
      <w:pPr>
        <w:ind w:right="515"/>
      </w:pP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t xml:space="preserve">ATTACHMENT </w:t>
      </w:r>
      <w:r w:rsidR="0038775C">
        <w:rPr>
          <w:b/>
          <w:bCs/>
          <w:color w:val="FFFFFF"/>
        </w:rPr>
        <w:t>B</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rsidR="004A58EC" w:rsidRPr="00E250D7" w:rsidRDefault="004A58EC" w:rsidP="004A58EC">
      <w:pPr>
        <w:rPr>
          <w:b/>
          <w:bCs/>
        </w:rPr>
      </w:pPr>
    </w:p>
    <w:p w:rsidR="004A58EC" w:rsidRPr="00E250D7" w:rsidRDefault="004A58EC" w:rsidP="004A58EC">
      <w:pPr>
        <w:ind w:left="180" w:right="515"/>
        <w:rPr>
          <w:lang w:val="en-US"/>
        </w:rPr>
      </w:pPr>
      <w:r w:rsidRPr="00E250D7">
        <w:rPr>
          <w:lang w:val="en-US"/>
        </w:rPr>
        <w:t xml:space="preserve">The </w:t>
      </w:r>
      <w:r w:rsidRPr="00FB1B13">
        <w:rPr>
          <w:lang w:val="en-US"/>
        </w:rPr>
        <w:t xml:space="preserve">Australian </w:t>
      </w:r>
      <w:r w:rsidR="00B4476E">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sidR="006B25FD">
        <w:rPr>
          <w:lang w:val="en-US"/>
        </w:rPr>
        <w:t>High Commission</w:t>
      </w:r>
      <w:r w:rsidRPr="00FB1B13">
        <w:rPr>
          <w:lang w:val="en-US"/>
        </w:rPr>
        <w:t xml:space="preserve"> recognises</w:t>
      </w:r>
      <w:r w:rsidRPr="00E250D7">
        <w:rPr>
          <w:lang w:val="en-US"/>
        </w:rPr>
        <w:t xml:space="preserve"> diversity and the benefits associated with building a workforce that reflects this diversity.</w:t>
      </w:r>
    </w:p>
    <w:p w:rsidR="004A58EC" w:rsidRPr="00E250D7" w:rsidRDefault="004A58EC" w:rsidP="004A58EC">
      <w:pPr>
        <w:ind w:left="180" w:right="515"/>
        <w:rPr>
          <w:lang w:val="en-US"/>
        </w:rPr>
      </w:pPr>
    </w:p>
    <w:p w:rsidR="004A58EC" w:rsidRPr="00E250D7" w:rsidRDefault="004A58EC" w:rsidP="004A58EC">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4A58EC" w:rsidRPr="00E250D7" w:rsidRDefault="004A58EC" w:rsidP="004A58EC">
      <w:pP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t>No</w:t>
      </w: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 xml:space="preserve">Were you born in </w:t>
      </w:r>
      <w:smartTag w:uri="urn:schemas-microsoft-com:office:smarttags" w:element="place">
        <w:smartTag w:uri="urn:schemas-microsoft-com:office:smarttags" w:element="country-region">
          <w:r w:rsidRPr="00E250D7">
            <w:rPr>
              <w:b/>
              <w:bCs/>
              <w:lang w:val="en-US"/>
            </w:rPr>
            <w:t>Australia</w:t>
          </w:r>
        </w:smartTag>
      </w:smartTag>
      <w:r w:rsidRPr="00E250D7">
        <w:rPr>
          <w:b/>
          <w:bCs/>
          <w:lang w:val="en-US"/>
        </w:rPr>
        <w:t>:</w:t>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4A58EC" w:rsidP="004A58EC">
      <w:pPr>
        <w:pBdr>
          <w:top w:val="single" w:sz="6" w:space="1" w:color="auto"/>
          <w:left w:val="single" w:sz="6" w:space="4" w:color="auto"/>
          <w:bottom w:val="single" w:sz="6" w:space="1" w:color="auto"/>
          <w:right w:val="single" w:sz="6" w:space="4" w:color="auto"/>
        </w:pBdr>
        <w:tabs>
          <w:tab w:val="left" w:pos="10206"/>
        </w:tabs>
        <w:ind w:left="180" w:right="515"/>
        <w:rPr>
          <w:b/>
          <w:bCs/>
          <w:u w:val="single"/>
          <w:lang w:val="en-US"/>
        </w:rPr>
      </w:pPr>
    </w:p>
    <w:p w:rsidR="004A58EC" w:rsidRPr="00E250D7" w:rsidRDefault="004A58EC" w:rsidP="004A58EC">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38775C" w:rsidRDefault="0038775C" w:rsidP="004A58EC">
      <w:pPr>
        <w:ind w:left="180" w:right="515"/>
        <w:rPr>
          <w:i/>
          <w:iCs/>
          <w:lang w:val="en-US"/>
        </w:rPr>
      </w:pPr>
    </w:p>
    <w:p w:rsidR="004A58EC" w:rsidRPr="00E250D7" w:rsidRDefault="004A58EC" w:rsidP="004A58EC">
      <w:pPr>
        <w:ind w:left="180" w:right="515"/>
        <w:rPr>
          <w:i/>
          <w:iCs/>
          <w:lang w:val="en-US"/>
        </w:rPr>
      </w:pPr>
      <w:r w:rsidRPr="00E250D7">
        <w:rPr>
          <w:i/>
          <w:iCs/>
          <w:lang w:val="en-US"/>
        </w:rPr>
        <w:t>NOTE:  In accordance with the Commonwealth Privacy Act, these details will not be disclosed to other agencies, persons or organisations.  Composite statistical data will be used for reporting purposes only.</w:t>
      </w:r>
    </w:p>
    <w:p w:rsidR="00B22BEC" w:rsidRDefault="00B22BEC" w:rsidP="00B22BEC">
      <w:pPr>
        <w:spacing w:after="150"/>
        <w:ind w:right="195"/>
        <w:textAlignment w:val="center"/>
        <w:rPr>
          <w:b/>
          <w:color w:val="000000"/>
        </w:rPr>
      </w:pPr>
    </w:p>
    <w:sectPr w:rsidR="00B22BEC" w:rsidSect="00850D44">
      <w:pgSz w:w="11906" w:h="16838"/>
      <w:pgMar w:top="1440" w:right="991" w:bottom="1440"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269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6455EC"/>
    <w:multiLevelType w:val="hybridMultilevel"/>
    <w:tmpl w:val="235A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04C29A1"/>
    <w:multiLevelType w:val="hybridMultilevel"/>
    <w:tmpl w:val="98BE1A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244696"/>
    <w:multiLevelType w:val="hybridMultilevel"/>
    <w:tmpl w:val="77BC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C96B85"/>
    <w:multiLevelType w:val="multilevel"/>
    <w:tmpl w:val="4F0E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0D40BE"/>
    <w:multiLevelType w:val="hybridMultilevel"/>
    <w:tmpl w:val="0E2E5E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6217E7C"/>
    <w:multiLevelType w:val="hybridMultilevel"/>
    <w:tmpl w:val="4E2C5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525A2"/>
    <w:multiLevelType w:val="multilevel"/>
    <w:tmpl w:val="BE4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33" w15:restartNumberingAfterBreak="0">
    <w:nsid w:val="666C041E"/>
    <w:multiLevelType w:val="multilevel"/>
    <w:tmpl w:val="58C6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4"/>
  </w:num>
  <w:num w:numId="10">
    <w:abstractNumId w:val="17"/>
  </w:num>
  <w:num w:numId="11">
    <w:abstractNumId w:val="32"/>
  </w:num>
  <w:num w:numId="12">
    <w:abstractNumId w:val="35"/>
  </w:num>
  <w:num w:numId="13">
    <w:abstractNumId w:val="11"/>
  </w:num>
  <w:num w:numId="14">
    <w:abstractNumId w:val="26"/>
  </w:num>
  <w:num w:numId="15">
    <w:abstractNumId w:val="21"/>
  </w:num>
  <w:num w:numId="16">
    <w:abstractNumId w:val="12"/>
  </w:num>
  <w:num w:numId="17">
    <w:abstractNumId w:val="20"/>
  </w:num>
  <w:num w:numId="18">
    <w:abstractNumId w:val="28"/>
  </w:num>
  <w:num w:numId="19">
    <w:abstractNumId w:val="15"/>
  </w:num>
  <w:num w:numId="20">
    <w:abstractNumId w:val="3"/>
  </w:num>
  <w:num w:numId="21">
    <w:abstractNumId w:val="13"/>
  </w:num>
  <w:num w:numId="22">
    <w:abstractNumId w:val="19"/>
  </w:num>
  <w:num w:numId="23">
    <w:abstractNumId w:val="31"/>
  </w:num>
  <w:num w:numId="24">
    <w:abstractNumId w:val="9"/>
  </w:num>
  <w:num w:numId="25">
    <w:abstractNumId w:val="14"/>
  </w:num>
  <w:num w:numId="26">
    <w:abstractNumId w:val="24"/>
  </w:num>
  <w:num w:numId="27">
    <w:abstractNumId w:val="25"/>
  </w:num>
  <w:num w:numId="28">
    <w:abstractNumId w:val="16"/>
  </w:num>
  <w:num w:numId="29">
    <w:abstractNumId w:val="6"/>
  </w:num>
  <w:num w:numId="30">
    <w:abstractNumId w:val="8"/>
  </w:num>
  <w:num w:numId="31">
    <w:abstractNumId w:val="7"/>
  </w:num>
  <w:num w:numId="32">
    <w:abstractNumId w:val="5"/>
  </w:num>
  <w:num w:numId="33">
    <w:abstractNumId w:val="29"/>
  </w:num>
  <w:num w:numId="34">
    <w:abstractNumId w:val="10"/>
  </w:num>
  <w:num w:numId="35">
    <w:abstractNumId w:val="30"/>
  </w:num>
  <w:num w:numId="36">
    <w:abstractNumId w:val="22"/>
  </w:num>
  <w:num w:numId="37">
    <w:abstractNumId w:val="33"/>
  </w:num>
  <w:num w:numId="38">
    <w:abstractNumId w:val="18"/>
  </w:num>
  <w:num w:numId="39">
    <w:abstractNumId w:val="23"/>
  </w:num>
  <w:num w:numId="4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B"/>
    <w:rsid w:val="00004CB0"/>
    <w:rsid w:val="00012219"/>
    <w:rsid w:val="00042356"/>
    <w:rsid w:val="00047754"/>
    <w:rsid w:val="00060062"/>
    <w:rsid w:val="00070AEB"/>
    <w:rsid w:val="00075379"/>
    <w:rsid w:val="000B2C9D"/>
    <w:rsid w:val="000B736A"/>
    <w:rsid w:val="000F5C5F"/>
    <w:rsid w:val="000F7727"/>
    <w:rsid w:val="001324AF"/>
    <w:rsid w:val="00147C1C"/>
    <w:rsid w:val="00153FDE"/>
    <w:rsid w:val="00157231"/>
    <w:rsid w:val="001809ED"/>
    <w:rsid w:val="00185EF6"/>
    <w:rsid w:val="00193771"/>
    <w:rsid w:val="00194FFA"/>
    <w:rsid w:val="00196B05"/>
    <w:rsid w:val="001B0B6E"/>
    <w:rsid w:val="001C73B2"/>
    <w:rsid w:val="001C7C3C"/>
    <w:rsid w:val="001D7EDD"/>
    <w:rsid w:val="001F2B64"/>
    <w:rsid w:val="001F382E"/>
    <w:rsid w:val="001F73B0"/>
    <w:rsid w:val="0020336B"/>
    <w:rsid w:val="0020689D"/>
    <w:rsid w:val="002170E2"/>
    <w:rsid w:val="00252BE4"/>
    <w:rsid w:val="002969EB"/>
    <w:rsid w:val="002A37B6"/>
    <w:rsid w:val="002B78AC"/>
    <w:rsid w:val="002C320D"/>
    <w:rsid w:val="003179AA"/>
    <w:rsid w:val="00321C1C"/>
    <w:rsid w:val="00331E82"/>
    <w:rsid w:val="00335003"/>
    <w:rsid w:val="00344B98"/>
    <w:rsid w:val="003652AF"/>
    <w:rsid w:val="00375C40"/>
    <w:rsid w:val="0038775C"/>
    <w:rsid w:val="003906A8"/>
    <w:rsid w:val="00393166"/>
    <w:rsid w:val="003D5AA9"/>
    <w:rsid w:val="003D701F"/>
    <w:rsid w:val="003E1E5B"/>
    <w:rsid w:val="003E1EFF"/>
    <w:rsid w:val="003E50BA"/>
    <w:rsid w:val="003F1618"/>
    <w:rsid w:val="003F26C6"/>
    <w:rsid w:val="00407D2E"/>
    <w:rsid w:val="0044186F"/>
    <w:rsid w:val="00455544"/>
    <w:rsid w:val="004615CE"/>
    <w:rsid w:val="0047796C"/>
    <w:rsid w:val="00481B16"/>
    <w:rsid w:val="00485BDD"/>
    <w:rsid w:val="004A58EC"/>
    <w:rsid w:val="004B0FD4"/>
    <w:rsid w:val="004B4941"/>
    <w:rsid w:val="004B648E"/>
    <w:rsid w:val="004D60C7"/>
    <w:rsid w:val="004F77E1"/>
    <w:rsid w:val="00510901"/>
    <w:rsid w:val="0055593F"/>
    <w:rsid w:val="005630AD"/>
    <w:rsid w:val="00565045"/>
    <w:rsid w:val="00577151"/>
    <w:rsid w:val="005876B0"/>
    <w:rsid w:val="005A3582"/>
    <w:rsid w:val="005B426B"/>
    <w:rsid w:val="005C0565"/>
    <w:rsid w:val="005D06F8"/>
    <w:rsid w:val="005D32B0"/>
    <w:rsid w:val="005D3CD9"/>
    <w:rsid w:val="006222BD"/>
    <w:rsid w:val="006617A6"/>
    <w:rsid w:val="00664E42"/>
    <w:rsid w:val="00670E76"/>
    <w:rsid w:val="006918D8"/>
    <w:rsid w:val="006979BC"/>
    <w:rsid w:val="00697BD9"/>
    <w:rsid w:val="006B25FD"/>
    <w:rsid w:val="006B3DEB"/>
    <w:rsid w:val="006D646D"/>
    <w:rsid w:val="006E00CA"/>
    <w:rsid w:val="006E4D88"/>
    <w:rsid w:val="00745446"/>
    <w:rsid w:val="007477AE"/>
    <w:rsid w:val="00774D6D"/>
    <w:rsid w:val="007A456D"/>
    <w:rsid w:val="007A6F08"/>
    <w:rsid w:val="007D156E"/>
    <w:rsid w:val="007D4FA0"/>
    <w:rsid w:val="007F1031"/>
    <w:rsid w:val="007F15B5"/>
    <w:rsid w:val="007F1ECC"/>
    <w:rsid w:val="008160A0"/>
    <w:rsid w:val="00832668"/>
    <w:rsid w:val="00850D44"/>
    <w:rsid w:val="00860070"/>
    <w:rsid w:val="008659D6"/>
    <w:rsid w:val="0087462F"/>
    <w:rsid w:val="00881259"/>
    <w:rsid w:val="00886E48"/>
    <w:rsid w:val="008A7E40"/>
    <w:rsid w:val="008D5008"/>
    <w:rsid w:val="008D72AE"/>
    <w:rsid w:val="008D7DEC"/>
    <w:rsid w:val="008F5CEC"/>
    <w:rsid w:val="00927BA2"/>
    <w:rsid w:val="00953FD7"/>
    <w:rsid w:val="00955433"/>
    <w:rsid w:val="00961C2E"/>
    <w:rsid w:val="00961EA9"/>
    <w:rsid w:val="009649ED"/>
    <w:rsid w:val="00964E40"/>
    <w:rsid w:val="0098342C"/>
    <w:rsid w:val="00995964"/>
    <w:rsid w:val="00995CD1"/>
    <w:rsid w:val="009B2FF8"/>
    <w:rsid w:val="009D1059"/>
    <w:rsid w:val="009D5D0D"/>
    <w:rsid w:val="009E06E8"/>
    <w:rsid w:val="009E4AC5"/>
    <w:rsid w:val="009F2D84"/>
    <w:rsid w:val="009F3B80"/>
    <w:rsid w:val="00A072A4"/>
    <w:rsid w:val="00A148BD"/>
    <w:rsid w:val="00A15681"/>
    <w:rsid w:val="00A43F32"/>
    <w:rsid w:val="00A567F7"/>
    <w:rsid w:val="00A56C8C"/>
    <w:rsid w:val="00A63A6B"/>
    <w:rsid w:val="00A738A8"/>
    <w:rsid w:val="00A820E9"/>
    <w:rsid w:val="00A828B6"/>
    <w:rsid w:val="00A875F2"/>
    <w:rsid w:val="00AA78AC"/>
    <w:rsid w:val="00AB41A3"/>
    <w:rsid w:val="00AC0200"/>
    <w:rsid w:val="00AE686B"/>
    <w:rsid w:val="00AF59AF"/>
    <w:rsid w:val="00B22BEC"/>
    <w:rsid w:val="00B35C71"/>
    <w:rsid w:val="00B4476E"/>
    <w:rsid w:val="00B51E8F"/>
    <w:rsid w:val="00B62FBA"/>
    <w:rsid w:val="00B810C6"/>
    <w:rsid w:val="00B91BB8"/>
    <w:rsid w:val="00B95E94"/>
    <w:rsid w:val="00BB13C6"/>
    <w:rsid w:val="00BC0124"/>
    <w:rsid w:val="00BC7425"/>
    <w:rsid w:val="00BD7963"/>
    <w:rsid w:val="00BE2C86"/>
    <w:rsid w:val="00C41DDD"/>
    <w:rsid w:val="00C4279E"/>
    <w:rsid w:val="00C433BF"/>
    <w:rsid w:val="00C4737D"/>
    <w:rsid w:val="00C5084D"/>
    <w:rsid w:val="00C52B10"/>
    <w:rsid w:val="00C65E70"/>
    <w:rsid w:val="00C740FE"/>
    <w:rsid w:val="00CA1782"/>
    <w:rsid w:val="00CA5B1D"/>
    <w:rsid w:val="00CB676E"/>
    <w:rsid w:val="00CC6888"/>
    <w:rsid w:val="00CE14DB"/>
    <w:rsid w:val="00CF0CCD"/>
    <w:rsid w:val="00D00B2D"/>
    <w:rsid w:val="00D15D4B"/>
    <w:rsid w:val="00D26D10"/>
    <w:rsid w:val="00D304CB"/>
    <w:rsid w:val="00D327FF"/>
    <w:rsid w:val="00D3418E"/>
    <w:rsid w:val="00D346CF"/>
    <w:rsid w:val="00D53695"/>
    <w:rsid w:val="00D541D6"/>
    <w:rsid w:val="00D76E1E"/>
    <w:rsid w:val="00DA2B45"/>
    <w:rsid w:val="00DE6B79"/>
    <w:rsid w:val="00E40173"/>
    <w:rsid w:val="00E40746"/>
    <w:rsid w:val="00E65EEA"/>
    <w:rsid w:val="00E93C5F"/>
    <w:rsid w:val="00EC3850"/>
    <w:rsid w:val="00EC712C"/>
    <w:rsid w:val="00ED4147"/>
    <w:rsid w:val="00ED6DC2"/>
    <w:rsid w:val="00EE215D"/>
    <w:rsid w:val="00EE303B"/>
    <w:rsid w:val="00EE323E"/>
    <w:rsid w:val="00EF7D3A"/>
    <w:rsid w:val="00F056DA"/>
    <w:rsid w:val="00F14C31"/>
    <w:rsid w:val="00F176AE"/>
    <w:rsid w:val="00F2063E"/>
    <w:rsid w:val="00F501BC"/>
    <w:rsid w:val="00F922CB"/>
    <w:rsid w:val="00F939FB"/>
    <w:rsid w:val="00FB1B13"/>
    <w:rsid w:val="00FC44F3"/>
    <w:rsid w:val="00FD6C21"/>
    <w:rsid w:val="00FF5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57EE6EC-98D4-4441-8244-942CC07C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8D72AE"/>
    <w:rPr>
      <w:sz w:val="16"/>
      <w:szCs w:val="16"/>
    </w:rPr>
  </w:style>
  <w:style w:type="paragraph" w:styleId="CommentText">
    <w:name w:val="annotation text"/>
    <w:basedOn w:val="Normal"/>
    <w:link w:val="CommentTextChar"/>
    <w:rsid w:val="008D72AE"/>
    <w:rPr>
      <w:sz w:val="20"/>
      <w:szCs w:val="20"/>
    </w:rPr>
  </w:style>
  <w:style w:type="character" w:customStyle="1" w:styleId="CommentTextChar">
    <w:name w:val="Comment Text Char"/>
    <w:basedOn w:val="DefaultParagraphFont"/>
    <w:link w:val="CommentText"/>
    <w:rsid w:val="008D72AE"/>
  </w:style>
  <w:style w:type="paragraph" w:styleId="CommentSubject">
    <w:name w:val="annotation subject"/>
    <w:basedOn w:val="CommentText"/>
    <w:next w:val="CommentText"/>
    <w:link w:val="CommentSubjectChar"/>
    <w:rsid w:val="008D72AE"/>
    <w:rPr>
      <w:b/>
      <w:bCs/>
    </w:rPr>
  </w:style>
  <w:style w:type="character" w:customStyle="1" w:styleId="CommentSubjectChar">
    <w:name w:val="Comment Subject Char"/>
    <w:basedOn w:val="CommentTextChar"/>
    <w:link w:val="CommentSubject"/>
    <w:rsid w:val="008D72AE"/>
    <w:rPr>
      <w:b/>
      <w:bCs/>
    </w:rPr>
  </w:style>
  <w:style w:type="paragraph" w:customStyle="1" w:styleId="List-number-1">
    <w:name w:val="List-number-1"/>
    <w:basedOn w:val="Normal"/>
    <w:rsid w:val="00A828B6"/>
    <w:pPr>
      <w:spacing w:before="120"/>
    </w:pPr>
    <w:rPr>
      <w:rFonts w:ascii="Arial" w:hAnsi="Arial"/>
      <w:sz w:val="20"/>
      <w:lang w:eastAsia="en-US"/>
    </w:rPr>
  </w:style>
  <w:style w:type="character" w:styleId="Strong">
    <w:name w:val="Strong"/>
    <w:basedOn w:val="DefaultParagraphFont"/>
    <w:uiPriority w:val="22"/>
    <w:qFormat/>
    <w:rsid w:val="00B22BEC"/>
    <w:rPr>
      <w:b/>
      <w:bCs/>
    </w:rPr>
  </w:style>
  <w:style w:type="character" w:customStyle="1" w:styleId="cpmstar1">
    <w:name w:val="cp_mstar1"/>
    <w:basedOn w:val="DefaultParagraphFont"/>
    <w:rsid w:val="00B22BEC"/>
    <w:rPr>
      <w:color w:val="CC0000"/>
      <w:sz w:val="24"/>
      <w:szCs w:val="24"/>
    </w:rPr>
  </w:style>
  <w:style w:type="character" w:customStyle="1" w:styleId="aria-label-hidden">
    <w:name w:val="aria-label-hidden"/>
    <w:basedOn w:val="DefaultParagraphFont"/>
    <w:rsid w:val="00B2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97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37582685">
          <w:marLeft w:val="0"/>
          <w:marRight w:val="0"/>
          <w:marTop w:val="0"/>
          <w:marBottom w:val="0"/>
          <w:divBdr>
            <w:top w:val="none" w:sz="0" w:space="0" w:color="auto"/>
            <w:left w:val="none" w:sz="0" w:space="0" w:color="auto"/>
            <w:bottom w:val="none" w:sz="0" w:space="0" w:color="auto"/>
            <w:right w:val="none" w:sz="0" w:space="0" w:color="auto"/>
          </w:divBdr>
          <w:divsChild>
            <w:div w:id="1751583903">
              <w:marLeft w:val="0"/>
              <w:marRight w:val="0"/>
              <w:marTop w:val="0"/>
              <w:marBottom w:val="0"/>
              <w:divBdr>
                <w:top w:val="none" w:sz="0" w:space="0" w:color="auto"/>
                <w:left w:val="none" w:sz="0" w:space="0" w:color="auto"/>
                <w:bottom w:val="none" w:sz="0" w:space="0" w:color="auto"/>
                <w:right w:val="none" w:sz="0" w:space="0" w:color="auto"/>
              </w:divBdr>
              <w:divsChild>
                <w:div w:id="836726918">
                  <w:marLeft w:val="0"/>
                  <w:marRight w:val="0"/>
                  <w:marTop w:val="0"/>
                  <w:marBottom w:val="0"/>
                  <w:divBdr>
                    <w:top w:val="none" w:sz="0" w:space="0" w:color="auto"/>
                    <w:left w:val="none" w:sz="0" w:space="0" w:color="auto"/>
                    <w:bottom w:val="none" w:sz="0" w:space="0" w:color="auto"/>
                    <w:right w:val="none" w:sz="0" w:space="0" w:color="auto"/>
                  </w:divBdr>
                  <w:divsChild>
                    <w:div w:id="151989893">
                      <w:marLeft w:val="0"/>
                      <w:marRight w:val="0"/>
                      <w:marTop w:val="0"/>
                      <w:marBottom w:val="0"/>
                      <w:divBdr>
                        <w:top w:val="none" w:sz="0" w:space="0" w:color="auto"/>
                        <w:left w:val="none" w:sz="0" w:space="0" w:color="auto"/>
                        <w:bottom w:val="none" w:sz="0" w:space="0" w:color="auto"/>
                        <w:right w:val="none" w:sz="0" w:space="0" w:color="auto"/>
                      </w:divBdr>
                      <w:divsChild>
                        <w:div w:id="657803329">
                          <w:marLeft w:val="0"/>
                          <w:marRight w:val="0"/>
                          <w:marTop w:val="0"/>
                          <w:marBottom w:val="0"/>
                          <w:divBdr>
                            <w:top w:val="none" w:sz="0" w:space="0" w:color="auto"/>
                            <w:left w:val="none" w:sz="0" w:space="0" w:color="auto"/>
                            <w:bottom w:val="none" w:sz="0" w:space="0" w:color="auto"/>
                            <w:right w:val="none" w:sz="0" w:space="0" w:color="auto"/>
                          </w:divBdr>
                          <w:divsChild>
                            <w:div w:id="1351571139">
                              <w:marLeft w:val="0"/>
                              <w:marRight w:val="0"/>
                              <w:marTop w:val="0"/>
                              <w:marBottom w:val="0"/>
                              <w:divBdr>
                                <w:top w:val="none" w:sz="0" w:space="0" w:color="auto"/>
                                <w:left w:val="none" w:sz="0" w:space="0" w:color="auto"/>
                                <w:bottom w:val="none" w:sz="0" w:space="0" w:color="auto"/>
                                <w:right w:val="none" w:sz="0" w:space="0" w:color="auto"/>
                              </w:divBdr>
                              <w:divsChild>
                                <w:div w:id="629242203">
                                  <w:marLeft w:val="0"/>
                                  <w:marRight w:val="0"/>
                                  <w:marTop w:val="0"/>
                                  <w:marBottom w:val="0"/>
                                  <w:divBdr>
                                    <w:top w:val="none" w:sz="0" w:space="0" w:color="auto"/>
                                    <w:left w:val="none" w:sz="0" w:space="0" w:color="auto"/>
                                    <w:bottom w:val="none" w:sz="0" w:space="0" w:color="auto"/>
                                    <w:right w:val="none" w:sz="0" w:space="0" w:color="auto"/>
                                  </w:divBdr>
                                  <w:divsChild>
                                    <w:div w:id="470486858">
                                      <w:marLeft w:val="0"/>
                                      <w:marRight w:val="0"/>
                                      <w:marTop w:val="0"/>
                                      <w:marBottom w:val="0"/>
                                      <w:divBdr>
                                        <w:top w:val="none" w:sz="0" w:space="0" w:color="auto"/>
                                        <w:left w:val="none" w:sz="0" w:space="0" w:color="auto"/>
                                        <w:bottom w:val="none" w:sz="0" w:space="0" w:color="auto"/>
                                        <w:right w:val="none" w:sz="0" w:space="0" w:color="auto"/>
                                      </w:divBdr>
                                      <w:divsChild>
                                        <w:div w:id="1952785925">
                                          <w:marLeft w:val="0"/>
                                          <w:marRight w:val="0"/>
                                          <w:marTop w:val="0"/>
                                          <w:marBottom w:val="0"/>
                                          <w:divBdr>
                                            <w:top w:val="none" w:sz="0" w:space="0" w:color="auto"/>
                                            <w:left w:val="none" w:sz="0" w:space="0" w:color="auto"/>
                                            <w:bottom w:val="none" w:sz="0" w:space="0" w:color="auto"/>
                                            <w:right w:val="none" w:sz="0" w:space="0" w:color="auto"/>
                                          </w:divBdr>
                                          <w:divsChild>
                                            <w:div w:id="408432409">
                                              <w:marLeft w:val="0"/>
                                              <w:marRight w:val="0"/>
                                              <w:marTop w:val="0"/>
                                              <w:marBottom w:val="0"/>
                                              <w:divBdr>
                                                <w:top w:val="none" w:sz="0" w:space="0" w:color="auto"/>
                                                <w:left w:val="none" w:sz="0" w:space="0" w:color="auto"/>
                                                <w:bottom w:val="none" w:sz="0" w:space="0" w:color="auto"/>
                                                <w:right w:val="none" w:sz="0" w:space="0" w:color="auto"/>
                                              </w:divBdr>
                                              <w:divsChild>
                                                <w:div w:id="534578751">
                                                  <w:marLeft w:val="0"/>
                                                  <w:marRight w:val="0"/>
                                                  <w:marTop w:val="0"/>
                                                  <w:marBottom w:val="0"/>
                                                  <w:divBdr>
                                                    <w:top w:val="none" w:sz="0" w:space="0" w:color="auto"/>
                                                    <w:left w:val="none" w:sz="0" w:space="0" w:color="auto"/>
                                                    <w:bottom w:val="none" w:sz="0" w:space="0" w:color="auto"/>
                                                    <w:right w:val="none" w:sz="0" w:space="0" w:color="auto"/>
                                                  </w:divBdr>
                                                  <w:divsChild>
                                                    <w:div w:id="867722621">
                                                      <w:marLeft w:val="0"/>
                                                      <w:marRight w:val="0"/>
                                                      <w:marTop w:val="0"/>
                                                      <w:marBottom w:val="0"/>
                                                      <w:divBdr>
                                                        <w:top w:val="none" w:sz="0" w:space="0" w:color="auto"/>
                                                        <w:left w:val="none" w:sz="0" w:space="0" w:color="auto"/>
                                                        <w:bottom w:val="none" w:sz="0" w:space="0" w:color="auto"/>
                                                        <w:right w:val="none" w:sz="0" w:space="0" w:color="auto"/>
                                                      </w:divBdr>
                                                      <w:divsChild>
                                                        <w:div w:id="595678909">
                                                          <w:marLeft w:val="0"/>
                                                          <w:marRight w:val="0"/>
                                                          <w:marTop w:val="0"/>
                                                          <w:marBottom w:val="0"/>
                                                          <w:divBdr>
                                                            <w:top w:val="none" w:sz="0" w:space="0" w:color="auto"/>
                                                            <w:left w:val="none" w:sz="0" w:space="0" w:color="auto"/>
                                                            <w:bottom w:val="none" w:sz="0" w:space="0" w:color="auto"/>
                                                            <w:right w:val="none" w:sz="0" w:space="0" w:color="auto"/>
                                                          </w:divBdr>
                                                          <w:divsChild>
                                                            <w:div w:id="1880900377">
                                                              <w:marLeft w:val="0"/>
                                                              <w:marRight w:val="0"/>
                                                              <w:marTop w:val="0"/>
                                                              <w:marBottom w:val="0"/>
                                                              <w:divBdr>
                                                                <w:top w:val="none" w:sz="0" w:space="0" w:color="auto"/>
                                                                <w:left w:val="none" w:sz="0" w:space="0" w:color="auto"/>
                                                                <w:bottom w:val="none" w:sz="0" w:space="0" w:color="auto"/>
                                                                <w:right w:val="none" w:sz="0" w:space="0" w:color="auto"/>
                                                              </w:divBdr>
                                                              <w:divsChild>
                                                                <w:div w:id="18634753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50058">
      <w:bodyDiv w:val="1"/>
      <w:marLeft w:val="0"/>
      <w:marRight w:val="0"/>
      <w:marTop w:val="0"/>
      <w:marBottom w:val="0"/>
      <w:divBdr>
        <w:top w:val="none" w:sz="0" w:space="0" w:color="auto"/>
        <w:left w:val="none" w:sz="0" w:space="0" w:color="auto"/>
        <w:bottom w:val="none" w:sz="0" w:space="0" w:color="auto"/>
        <w:right w:val="none" w:sz="0" w:space="0" w:color="auto"/>
      </w:divBdr>
    </w:div>
    <w:div w:id="64385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2091565">
          <w:marLeft w:val="0"/>
          <w:marRight w:val="0"/>
          <w:marTop w:val="0"/>
          <w:marBottom w:val="0"/>
          <w:divBdr>
            <w:top w:val="none" w:sz="0" w:space="0" w:color="auto"/>
            <w:left w:val="none" w:sz="0" w:space="0" w:color="auto"/>
            <w:bottom w:val="none" w:sz="0" w:space="0" w:color="auto"/>
            <w:right w:val="none" w:sz="0" w:space="0" w:color="auto"/>
          </w:divBdr>
          <w:divsChild>
            <w:div w:id="1019158248">
              <w:marLeft w:val="0"/>
              <w:marRight w:val="0"/>
              <w:marTop w:val="0"/>
              <w:marBottom w:val="0"/>
              <w:divBdr>
                <w:top w:val="none" w:sz="0" w:space="0" w:color="auto"/>
                <w:left w:val="none" w:sz="0" w:space="0" w:color="auto"/>
                <w:bottom w:val="none" w:sz="0" w:space="0" w:color="auto"/>
                <w:right w:val="none" w:sz="0" w:space="0" w:color="auto"/>
              </w:divBdr>
              <w:divsChild>
                <w:div w:id="157774591">
                  <w:marLeft w:val="0"/>
                  <w:marRight w:val="0"/>
                  <w:marTop w:val="0"/>
                  <w:marBottom w:val="0"/>
                  <w:divBdr>
                    <w:top w:val="none" w:sz="0" w:space="0" w:color="auto"/>
                    <w:left w:val="none" w:sz="0" w:space="0" w:color="auto"/>
                    <w:bottom w:val="none" w:sz="0" w:space="0" w:color="auto"/>
                    <w:right w:val="none" w:sz="0" w:space="0" w:color="auto"/>
                  </w:divBdr>
                  <w:divsChild>
                    <w:div w:id="1607031581">
                      <w:marLeft w:val="0"/>
                      <w:marRight w:val="0"/>
                      <w:marTop w:val="0"/>
                      <w:marBottom w:val="0"/>
                      <w:divBdr>
                        <w:top w:val="none" w:sz="0" w:space="0" w:color="auto"/>
                        <w:left w:val="none" w:sz="0" w:space="0" w:color="auto"/>
                        <w:bottom w:val="none" w:sz="0" w:space="0" w:color="auto"/>
                        <w:right w:val="none" w:sz="0" w:space="0" w:color="auto"/>
                      </w:divBdr>
                      <w:divsChild>
                        <w:div w:id="185102853">
                          <w:marLeft w:val="0"/>
                          <w:marRight w:val="0"/>
                          <w:marTop w:val="0"/>
                          <w:marBottom w:val="0"/>
                          <w:divBdr>
                            <w:top w:val="none" w:sz="0" w:space="0" w:color="auto"/>
                            <w:left w:val="none" w:sz="0" w:space="0" w:color="auto"/>
                            <w:bottom w:val="none" w:sz="0" w:space="0" w:color="auto"/>
                            <w:right w:val="none" w:sz="0" w:space="0" w:color="auto"/>
                          </w:divBdr>
                          <w:divsChild>
                            <w:div w:id="55973753">
                              <w:marLeft w:val="0"/>
                              <w:marRight w:val="0"/>
                              <w:marTop w:val="0"/>
                              <w:marBottom w:val="0"/>
                              <w:divBdr>
                                <w:top w:val="none" w:sz="0" w:space="0" w:color="auto"/>
                                <w:left w:val="none" w:sz="0" w:space="0" w:color="auto"/>
                                <w:bottom w:val="none" w:sz="0" w:space="0" w:color="auto"/>
                                <w:right w:val="none" w:sz="0" w:space="0" w:color="auto"/>
                              </w:divBdr>
                              <w:divsChild>
                                <w:div w:id="1805539277">
                                  <w:marLeft w:val="0"/>
                                  <w:marRight w:val="0"/>
                                  <w:marTop w:val="0"/>
                                  <w:marBottom w:val="0"/>
                                  <w:divBdr>
                                    <w:top w:val="none" w:sz="0" w:space="0" w:color="auto"/>
                                    <w:left w:val="none" w:sz="0" w:space="0" w:color="auto"/>
                                    <w:bottom w:val="none" w:sz="0" w:space="0" w:color="auto"/>
                                    <w:right w:val="none" w:sz="0" w:space="0" w:color="auto"/>
                                  </w:divBdr>
                                  <w:divsChild>
                                    <w:div w:id="1531600879">
                                      <w:marLeft w:val="0"/>
                                      <w:marRight w:val="0"/>
                                      <w:marTop w:val="0"/>
                                      <w:marBottom w:val="0"/>
                                      <w:divBdr>
                                        <w:top w:val="none" w:sz="0" w:space="0" w:color="auto"/>
                                        <w:left w:val="none" w:sz="0" w:space="0" w:color="auto"/>
                                        <w:bottom w:val="none" w:sz="0" w:space="0" w:color="auto"/>
                                        <w:right w:val="none" w:sz="0" w:space="0" w:color="auto"/>
                                      </w:divBdr>
                                      <w:divsChild>
                                        <w:div w:id="250241677">
                                          <w:marLeft w:val="0"/>
                                          <w:marRight w:val="0"/>
                                          <w:marTop w:val="0"/>
                                          <w:marBottom w:val="0"/>
                                          <w:divBdr>
                                            <w:top w:val="none" w:sz="0" w:space="0" w:color="auto"/>
                                            <w:left w:val="none" w:sz="0" w:space="0" w:color="auto"/>
                                            <w:bottom w:val="none" w:sz="0" w:space="0" w:color="auto"/>
                                            <w:right w:val="none" w:sz="0" w:space="0" w:color="auto"/>
                                          </w:divBdr>
                                          <w:divsChild>
                                            <w:div w:id="936715794">
                                              <w:marLeft w:val="0"/>
                                              <w:marRight w:val="0"/>
                                              <w:marTop w:val="0"/>
                                              <w:marBottom w:val="0"/>
                                              <w:divBdr>
                                                <w:top w:val="none" w:sz="0" w:space="0" w:color="auto"/>
                                                <w:left w:val="none" w:sz="0" w:space="0" w:color="auto"/>
                                                <w:bottom w:val="none" w:sz="0" w:space="0" w:color="auto"/>
                                                <w:right w:val="none" w:sz="0" w:space="0" w:color="auto"/>
                                              </w:divBdr>
                                              <w:divsChild>
                                                <w:div w:id="604845288">
                                                  <w:marLeft w:val="0"/>
                                                  <w:marRight w:val="0"/>
                                                  <w:marTop w:val="0"/>
                                                  <w:marBottom w:val="0"/>
                                                  <w:divBdr>
                                                    <w:top w:val="none" w:sz="0" w:space="0" w:color="auto"/>
                                                    <w:left w:val="none" w:sz="0" w:space="0" w:color="auto"/>
                                                    <w:bottom w:val="none" w:sz="0" w:space="0" w:color="auto"/>
                                                    <w:right w:val="none" w:sz="0" w:space="0" w:color="auto"/>
                                                  </w:divBdr>
                                                  <w:divsChild>
                                                    <w:div w:id="377819081">
                                                      <w:marLeft w:val="0"/>
                                                      <w:marRight w:val="0"/>
                                                      <w:marTop w:val="0"/>
                                                      <w:marBottom w:val="0"/>
                                                      <w:divBdr>
                                                        <w:top w:val="none" w:sz="0" w:space="0" w:color="auto"/>
                                                        <w:left w:val="none" w:sz="0" w:space="0" w:color="auto"/>
                                                        <w:bottom w:val="none" w:sz="0" w:space="0" w:color="auto"/>
                                                        <w:right w:val="none" w:sz="0" w:space="0" w:color="auto"/>
                                                      </w:divBdr>
                                                      <w:divsChild>
                                                        <w:div w:id="273483543">
                                                          <w:marLeft w:val="0"/>
                                                          <w:marRight w:val="0"/>
                                                          <w:marTop w:val="0"/>
                                                          <w:marBottom w:val="0"/>
                                                          <w:divBdr>
                                                            <w:top w:val="none" w:sz="0" w:space="0" w:color="auto"/>
                                                            <w:left w:val="none" w:sz="0" w:space="0" w:color="auto"/>
                                                            <w:bottom w:val="none" w:sz="0" w:space="0" w:color="auto"/>
                                                            <w:right w:val="none" w:sz="0" w:space="0" w:color="auto"/>
                                                          </w:divBdr>
                                                          <w:divsChild>
                                                            <w:div w:id="922253875">
                                                              <w:marLeft w:val="0"/>
                                                              <w:marRight w:val="0"/>
                                                              <w:marTop w:val="0"/>
                                                              <w:marBottom w:val="0"/>
                                                              <w:divBdr>
                                                                <w:top w:val="none" w:sz="0" w:space="0" w:color="auto"/>
                                                                <w:left w:val="none" w:sz="0" w:space="0" w:color="auto"/>
                                                                <w:bottom w:val="none" w:sz="0" w:space="0" w:color="auto"/>
                                                                <w:right w:val="none" w:sz="0" w:space="0" w:color="auto"/>
                                                              </w:divBdr>
                                                              <w:divsChild>
                                                                <w:div w:id="644161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6976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3696431">
          <w:marLeft w:val="0"/>
          <w:marRight w:val="0"/>
          <w:marTop w:val="0"/>
          <w:marBottom w:val="0"/>
          <w:divBdr>
            <w:top w:val="none" w:sz="0" w:space="0" w:color="auto"/>
            <w:left w:val="none" w:sz="0" w:space="0" w:color="auto"/>
            <w:bottom w:val="none" w:sz="0" w:space="0" w:color="auto"/>
            <w:right w:val="none" w:sz="0" w:space="0" w:color="auto"/>
          </w:divBdr>
          <w:divsChild>
            <w:div w:id="33383530">
              <w:marLeft w:val="0"/>
              <w:marRight w:val="0"/>
              <w:marTop w:val="0"/>
              <w:marBottom w:val="0"/>
              <w:divBdr>
                <w:top w:val="none" w:sz="0" w:space="0" w:color="auto"/>
                <w:left w:val="none" w:sz="0" w:space="0" w:color="auto"/>
                <w:bottom w:val="none" w:sz="0" w:space="0" w:color="auto"/>
                <w:right w:val="none" w:sz="0" w:space="0" w:color="auto"/>
              </w:divBdr>
              <w:divsChild>
                <w:div w:id="1755278891">
                  <w:marLeft w:val="0"/>
                  <w:marRight w:val="0"/>
                  <w:marTop w:val="0"/>
                  <w:marBottom w:val="0"/>
                  <w:divBdr>
                    <w:top w:val="none" w:sz="0" w:space="0" w:color="auto"/>
                    <w:left w:val="none" w:sz="0" w:space="0" w:color="auto"/>
                    <w:bottom w:val="none" w:sz="0" w:space="0" w:color="auto"/>
                    <w:right w:val="none" w:sz="0" w:space="0" w:color="auto"/>
                  </w:divBdr>
                  <w:divsChild>
                    <w:div w:id="1286933491">
                      <w:marLeft w:val="0"/>
                      <w:marRight w:val="0"/>
                      <w:marTop w:val="0"/>
                      <w:marBottom w:val="0"/>
                      <w:divBdr>
                        <w:top w:val="none" w:sz="0" w:space="0" w:color="auto"/>
                        <w:left w:val="none" w:sz="0" w:space="0" w:color="auto"/>
                        <w:bottom w:val="none" w:sz="0" w:space="0" w:color="auto"/>
                        <w:right w:val="none" w:sz="0" w:space="0" w:color="auto"/>
                      </w:divBdr>
                      <w:divsChild>
                        <w:div w:id="46034096">
                          <w:marLeft w:val="0"/>
                          <w:marRight w:val="0"/>
                          <w:marTop w:val="0"/>
                          <w:marBottom w:val="0"/>
                          <w:divBdr>
                            <w:top w:val="none" w:sz="0" w:space="0" w:color="auto"/>
                            <w:left w:val="none" w:sz="0" w:space="0" w:color="auto"/>
                            <w:bottom w:val="none" w:sz="0" w:space="0" w:color="auto"/>
                            <w:right w:val="none" w:sz="0" w:space="0" w:color="auto"/>
                          </w:divBdr>
                          <w:divsChild>
                            <w:div w:id="1855268019">
                              <w:marLeft w:val="0"/>
                              <w:marRight w:val="0"/>
                              <w:marTop w:val="0"/>
                              <w:marBottom w:val="0"/>
                              <w:divBdr>
                                <w:top w:val="none" w:sz="0" w:space="0" w:color="auto"/>
                                <w:left w:val="none" w:sz="0" w:space="0" w:color="auto"/>
                                <w:bottom w:val="none" w:sz="0" w:space="0" w:color="auto"/>
                                <w:right w:val="none" w:sz="0" w:space="0" w:color="auto"/>
                              </w:divBdr>
                              <w:divsChild>
                                <w:div w:id="1871992240">
                                  <w:marLeft w:val="0"/>
                                  <w:marRight w:val="0"/>
                                  <w:marTop w:val="0"/>
                                  <w:marBottom w:val="0"/>
                                  <w:divBdr>
                                    <w:top w:val="none" w:sz="0" w:space="0" w:color="auto"/>
                                    <w:left w:val="none" w:sz="0" w:space="0" w:color="auto"/>
                                    <w:bottom w:val="none" w:sz="0" w:space="0" w:color="auto"/>
                                    <w:right w:val="none" w:sz="0" w:space="0" w:color="auto"/>
                                  </w:divBdr>
                                  <w:divsChild>
                                    <w:div w:id="694695456">
                                      <w:marLeft w:val="0"/>
                                      <w:marRight w:val="0"/>
                                      <w:marTop w:val="0"/>
                                      <w:marBottom w:val="0"/>
                                      <w:divBdr>
                                        <w:top w:val="none" w:sz="0" w:space="0" w:color="auto"/>
                                        <w:left w:val="none" w:sz="0" w:space="0" w:color="auto"/>
                                        <w:bottom w:val="none" w:sz="0" w:space="0" w:color="auto"/>
                                        <w:right w:val="none" w:sz="0" w:space="0" w:color="auto"/>
                                      </w:divBdr>
                                      <w:divsChild>
                                        <w:div w:id="1948806973">
                                          <w:marLeft w:val="0"/>
                                          <w:marRight w:val="0"/>
                                          <w:marTop w:val="0"/>
                                          <w:marBottom w:val="0"/>
                                          <w:divBdr>
                                            <w:top w:val="none" w:sz="0" w:space="0" w:color="auto"/>
                                            <w:left w:val="none" w:sz="0" w:space="0" w:color="auto"/>
                                            <w:bottom w:val="none" w:sz="0" w:space="0" w:color="auto"/>
                                            <w:right w:val="none" w:sz="0" w:space="0" w:color="auto"/>
                                          </w:divBdr>
                                          <w:divsChild>
                                            <w:div w:id="2032796799">
                                              <w:marLeft w:val="0"/>
                                              <w:marRight w:val="0"/>
                                              <w:marTop w:val="0"/>
                                              <w:marBottom w:val="0"/>
                                              <w:divBdr>
                                                <w:top w:val="none" w:sz="0" w:space="0" w:color="auto"/>
                                                <w:left w:val="none" w:sz="0" w:space="0" w:color="auto"/>
                                                <w:bottom w:val="none" w:sz="0" w:space="0" w:color="auto"/>
                                                <w:right w:val="none" w:sz="0" w:space="0" w:color="auto"/>
                                              </w:divBdr>
                                              <w:divsChild>
                                                <w:div w:id="1644113846">
                                                  <w:marLeft w:val="0"/>
                                                  <w:marRight w:val="0"/>
                                                  <w:marTop w:val="0"/>
                                                  <w:marBottom w:val="0"/>
                                                  <w:divBdr>
                                                    <w:top w:val="none" w:sz="0" w:space="0" w:color="auto"/>
                                                    <w:left w:val="none" w:sz="0" w:space="0" w:color="auto"/>
                                                    <w:bottom w:val="none" w:sz="0" w:space="0" w:color="auto"/>
                                                    <w:right w:val="none" w:sz="0" w:space="0" w:color="auto"/>
                                                  </w:divBdr>
                                                  <w:divsChild>
                                                    <w:div w:id="787240952">
                                                      <w:marLeft w:val="0"/>
                                                      <w:marRight w:val="0"/>
                                                      <w:marTop w:val="0"/>
                                                      <w:marBottom w:val="0"/>
                                                      <w:divBdr>
                                                        <w:top w:val="none" w:sz="0" w:space="0" w:color="auto"/>
                                                        <w:left w:val="none" w:sz="0" w:space="0" w:color="auto"/>
                                                        <w:bottom w:val="none" w:sz="0" w:space="0" w:color="auto"/>
                                                        <w:right w:val="none" w:sz="0" w:space="0" w:color="auto"/>
                                                      </w:divBdr>
                                                      <w:divsChild>
                                                        <w:div w:id="257718975">
                                                          <w:marLeft w:val="0"/>
                                                          <w:marRight w:val="0"/>
                                                          <w:marTop w:val="0"/>
                                                          <w:marBottom w:val="0"/>
                                                          <w:divBdr>
                                                            <w:top w:val="none" w:sz="0" w:space="0" w:color="auto"/>
                                                            <w:left w:val="none" w:sz="0" w:space="0" w:color="auto"/>
                                                            <w:bottom w:val="none" w:sz="0" w:space="0" w:color="auto"/>
                                                            <w:right w:val="none" w:sz="0" w:space="0" w:color="auto"/>
                                                          </w:divBdr>
                                                          <w:divsChild>
                                                            <w:div w:id="1758166409">
                                                              <w:marLeft w:val="0"/>
                                                              <w:marRight w:val="0"/>
                                                              <w:marTop w:val="0"/>
                                                              <w:marBottom w:val="0"/>
                                                              <w:divBdr>
                                                                <w:top w:val="none" w:sz="0" w:space="0" w:color="auto"/>
                                                                <w:left w:val="none" w:sz="0" w:space="0" w:color="auto"/>
                                                                <w:bottom w:val="none" w:sz="0" w:space="0" w:color="auto"/>
                                                                <w:right w:val="none" w:sz="0" w:space="0" w:color="auto"/>
                                                              </w:divBdr>
                                                              <w:divsChild>
                                                                <w:div w:id="64383500">
                                                                  <w:marLeft w:val="0"/>
                                                                  <w:marRight w:val="0"/>
                                                                  <w:marTop w:val="0"/>
                                                                  <w:marBottom w:val="0"/>
                                                                  <w:divBdr>
                                                                    <w:top w:val="none" w:sz="0" w:space="0" w:color="auto"/>
                                                                    <w:left w:val="none" w:sz="0" w:space="0" w:color="auto"/>
                                                                    <w:bottom w:val="none" w:sz="0" w:space="0" w:color="auto"/>
                                                                    <w:right w:val="none" w:sz="0" w:space="0" w:color="auto"/>
                                                                  </w:divBdr>
                                                                  <w:divsChild>
                                                                    <w:div w:id="1183012548">
                                                                      <w:marLeft w:val="0"/>
                                                                      <w:marRight w:val="0"/>
                                                                      <w:marTop w:val="0"/>
                                                                      <w:marBottom w:val="0"/>
                                                                      <w:divBdr>
                                                                        <w:top w:val="none" w:sz="0" w:space="0" w:color="auto"/>
                                                                        <w:left w:val="none" w:sz="0" w:space="0" w:color="auto"/>
                                                                        <w:bottom w:val="none" w:sz="0" w:space="0" w:color="auto"/>
                                                                        <w:right w:val="none" w:sz="0" w:space="0" w:color="auto"/>
                                                                      </w:divBdr>
                                                                    </w:div>
                                                                    <w:div w:id="11711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19055313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0089660">
          <w:marLeft w:val="0"/>
          <w:marRight w:val="0"/>
          <w:marTop w:val="0"/>
          <w:marBottom w:val="0"/>
          <w:divBdr>
            <w:top w:val="none" w:sz="0" w:space="0" w:color="auto"/>
            <w:left w:val="none" w:sz="0" w:space="0" w:color="auto"/>
            <w:bottom w:val="none" w:sz="0" w:space="0" w:color="auto"/>
            <w:right w:val="none" w:sz="0" w:space="0" w:color="auto"/>
          </w:divBdr>
          <w:divsChild>
            <w:div w:id="1253473655">
              <w:marLeft w:val="0"/>
              <w:marRight w:val="0"/>
              <w:marTop w:val="0"/>
              <w:marBottom w:val="0"/>
              <w:divBdr>
                <w:top w:val="none" w:sz="0" w:space="0" w:color="auto"/>
                <w:left w:val="none" w:sz="0" w:space="0" w:color="auto"/>
                <w:bottom w:val="none" w:sz="0" w:space="0" w:color="auto"/>
                <w:right w:val="none" w:sz="0" w:space="0" w:color="auto"/>
              </w:divBdr>
              <w:divsChild>
                <w:div w:id="886066130">
                  <w:marLeft w:val="0"/>
                  <w:marRight w:val="0"/>
                  <w:marTop w:val="0"/>
                  <w:marBottom w:val="0"/>
                  <w:divBdr>
                    <w:top w:val="none" w:sz="0" w:space="0" w:color="auto"/>
                    <w:left w:val="none" w:sz="0" w:space="0" w:color="auto"/>
                    <w:bottom w:val="none" w:sz="0" w:space="0" w:color="auto"/>
                    <w:right w:val="none" w:sz="0" w:space="0" w:color="auto"/>
                  </w:divBdr>
                  <w:divsChild>
                    <w:div w:id="948318997">
                      <w:marLeft w:val="0"/>
                      <w:marRight w:val="0"/>
                      <w:marTop w:val="0"/>
                      <w:marBottom w:val="0"/>
                      <w:divBdr>
                        <w:top w:val="none" w:sz="0" w:space="0" w:color="auto"/>
                        <w:left w:val="none" w:sz="0" w:space="0" w:color="auto"/>
                        <w:bottom w:val="none" w:sz="0" w:space="0" w:color="auto"/>
                        <w:right w:val="none" w:sz="0" w:space="0" w:color="auto"/>
                      </w:divBdr>
                      <w:divsChild>
                        <w:div w:id="494104885">
                          <w:marLeft w:val="0"/>
                          <w:marRight w:val="0"/>
                          <w:marTop w:val="0"/>
                          <w:marBottom w:val="0"/>
                          <w:divBdr>
                            <w:top w:val="none" w:sz="0" w:space="0" w:color="auto"/>
                            <w:left w:val="none" w:sz="0" w:space="0" w:color="auto"/>
                            <w:bottom w:val="none" w:sz="0" w:space="0" w:color="auto"/>
                            <w:right w:val="none" w:sz="0" w:space="0" w:color="auto"/>
                          </w:divBdr>
                          <w:divsChild>
                            <w:div w:id="547766457">
                              <w:marLeft w:val="0"/>
                              <w:marRight w:val="0"/>
                              <w:marTop w:val="0"/>
                              <w:marBottom w:val="0"/>
                              <w:divBdr>
                                <w:top w:val="none" w:sz="0" w:space="0" w:color="auto"/>
                                <w:left w:val="none" w:sz="0" w:space="0" w:color="auto"/>
                                <w:bottom w:val="none" w:sz="0" w:space="0" w:color="auto"/>
                                <w:right w:val="none" w:sz="0" w:space="0" w:color="auto"/>
                              </w:divBdr>
                              <w:divsChild>
                                <w:div w:id="785658768">
                                  <w:marLeft w:val="0"/>
                                  <w:marRight w:val="0"/>
                                  <w:marTop w:val="0"/>
                                  <w:marBottom w:val="0"/>
                                  <w:divBdr>
                                    <w:top w:val="none" w:sz="0" w:space="0" w:color="auto"/>
                                    <w:left w:val="none" w:sz="0" w:space="0" w:color="auto"/>
                                    <w:bottom w:val="none" w:sz="0" w:space="0" w:color="auto"/>
                                    <w:right w:val="none" w:sz="0" w:space="0" w:color="auto"/>
                                  </w:divBdr>
                                  <w:divsChild>
                                    <w:div w:id="1929001305">
                                      <w:marLeft w:val="0"/>
                                      <w:marRight w:val="0"/>
                                      <w:marTop w:val="0"/>
                                      <w:marBottom w:val="0"/>
                                      <w:divBdr>
                                        <w:top w:val="none" w:sz="0" w:space="0" w:color="auto"/>
                                        <w:left w:val="none" w:sz="0" w:space="0" w:color="auto"/>
                                        <w:bottom w:val="none" w:sz="0" w:space="0" w:color="auto"/>
                                        <w:right w:val="none" w:sz="0" w:space="0" w:color="auto"/>
                                      </w:divBdr>
                                      <w:divsChild>
                                        <w:div w:id="2123986225">
                                          <w:marLeft w:val="0"/>
                                          <w:marRight w:val="0"/>
                                          <w:marTop w:val="0"/>
                                          <w:marBottom w:val="0"/>
                                          <w:divBdr>
                                            <w:top w:val="none" w:sz="0" w:space="0" w:color="auto"/>
                                            <w:left w:val="none" w:sz="0" w:space="0" w:color="auto"/>
                                            <w:bottom w:val="none" w:sz="0" w:space="0" w:color="auto"/>
                                            <w:right w:val="none" w:sz="0" w:space="0" w:color="auto"/>
                                          </w:divBdr>
                                          <w:divsChild>
                                            <w:div w:id="417481272">
                                              <w:marLeft w:val="0"/>
                                              <w:marRight w:val="0"/>
                                              <w:marTop w:val="0"/>
                                              <w:marBottom w:val="0"/>
                                              <w:divBdr>
                                                <w:top w:val="none" w:sz="0" w:space="0" w:color="auto"/>
                                                <w:left w:val="none" w:sz="0" w:space="0" w:color="auto"/>
                                                <w:bottom w:val="none" w:sz="0" w:space="0" w:color="auto"/>
                                                <w:right w:val="none" w:sz="0" w:space="0" w:color="auto"/>
                                              </w:divBdr>
                                              <w:divsChild>
                                                <w:div w:id="1544058448">
                                                  <w:marLeft w:val="0"/>
                                                  <w:marRight w:val="0"/>
                                                  <w:marTop w:val="0"/>
                                                  <w:marBottom w:val="0"/>
                                                  <w:divBdr>
                                                    <w:top w:val="none" w:sz="0" w:space="0" w:color="auto"/>
                                                    <w:left w:val="none" w:sz="0" w:space="0" w:color="auto"/>
                                                    <w:bottom w:val="none" w:sz="0" w:space="0" w:color="auto"/>
                                                    <w:right w:val="none" w:sz="0" w:space="0" w:color="auto"/>
                                                  </w:divBdr>
                                                  <w:divsChild>
                                                    <w:div w:id="1388719213">
                                                      <w:marLeft w:val="0"/>
                                                      <w:marRight w:val="0"/>
                                                      <w:marTop w:val="0"/>
                                                      <w:marBottom w:val="0"/>
                                                      <w:divBdr>
                                                        <w:top w:val="none" w:sz="0" w:space="0" w:color="auto"/>
                                                        <w:left w:val="none" w:sz="0" w:space="0" w:color="auto"/>
                                                        <w:bottom w:val="none" w:sz="0" w:space="0" w:color="auto"/>
                                                        <w:right w:val="none" w:sz="0" w:space="0" w:color="auto"/>
                                                      </w:divBdr>
                                                      <w:divsChild>
                                                        <w:div w:id="1695350869">
                                                          <w:marLeft w:val="0"/>
                                                          <w:marRight w:val="0"/>
                                                          <w:marTop w:val="0"/>
                                                          <w:marBottom w:val="0"/>
                                                          <w:divBdr>
                                                            <w:top w:val="none" w:sz="0" w:space="0" w:color="auto"/>
                                                            <w:left w:val="none" w:sz="0" w:space="0" w:color="auto"/>
                                                            <w:bottom w:val="none" w:sz="0" w:space="0" w:color="auto"/>
                                                            <w:right w:val="none" w:sz="0" w:space="0" w:color="auto"/>
                                                          </w:divBdr>
                                                          <w:divsChild>
                                                            <w:div w:id="1561206882">
                                                              <w:marLeft w:val="0"/>
                                                              <w:marRight w:val="0"/>
                                                              <w:marTop w:val="0"/>
                                                              <w:marBottom w:val="0"/>
                                                              <w:divBdr>
                                                                <w:top w:val="none" w:sz="0" w:space="0" w:color="auto"/>
                                                                <w:left w:val="none" w:sz="0" w:space="0" w:color="auto"/>
                                                                <w:bottom w:val="none" w:sz="0" w:space="0" w:color="auto"/>
                                                                <w:right w:val="none" w:sz="0" w:space="0" w:color="auto"/>
                                                              </w:divBdr>
                                                              <w:divsChild>
                                                                <w:div w:id="691999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ahcklrecruit@dfat.gov.au" TargetMode="Externa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hcklrecruit@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D4BD-D46E-4065-AEA7-0671C648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11431</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Belaedom, Kamal</cp:lastModifiedBy>
  <cp:revision>7</cp:revision>
  <cp:lastPrinted>2017-04-13T08:26:00Z</cp:lastPrinted>
  <dcterms:created xsi:type="dcterms:W3CDTF">2018-06-25T06:33:00Z</dcterms:created>
  <dcterms:modified xsi:type="dcterms:W3CDTF">2018-06-25T07:08:00Z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f3064449-07a7-41bc-a023-7195f32bf45e</vt:lpwstr>
  </property>
  <property fmtid="{D5CDD505-2E9C-101B-9397-08002B2CF9AE}" pid="3" name="SEC">
    <vt:lpwstr>No Security Classification Required</vt:lpwstr>
  </property>
  <property fmtid="{D5CDD505-2E9C-101B-9397-08002B2CF9AE}" pid="4" name="DLM">
    <vt:lpwstr>SensitivePersonal</vt:lpwstr>
  </property>
</Properties>
</file>